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8D8" w:rsidRPr="006738D8" w:rsidRDefault="006738D8" w:rsidP="006738D8">
      <w:pPr>
        <w:tabs>
          <w:tab w:val="left" w:pos="1985"/>
        </w:tabs>
        <w:spacing w:after="0"/>
        <w:ind w:left="0" w:firstLine="0"/>
        <w:rPr>
          <w:rFonts w:ascii="Arial" w:hAnsi="Arial" w:cs="Arial"/>
          <w:b/>
          <w:bCs/>
          <w:sz w:val="28"/>
        </w:rPr>
      </w:pPr>
      <w:r w:rsidRPr="006738D8">
        <w:rPr>
          <w:rFonts w:ascii="Arial" w:hAnsi="Arial" w:cs="Arial"/>
          <w:b/>
          <w:bCs/>
          <w:sz w:val="28"/>
        </w:rPr>
        <w:t>3GPP TSG RAN WG1</w:t>
      </w:r>
      <w:r w:rsidR="00DE1C55">
        <w:rPr>
          <w:rFonts w:ascii="Arial" w:hAnsi="Arial" w:cs="Arial"/>
          <w:b/>
          <w:bCs/>
          <w:sz w:val="28"/>
        </w:rPr>
        <w:t xml:space="preserve"> </w:t>
      </w:r>
      <w:r w:rsidRPr="006738D8">
        <w:rPr>
          <w:rFonts w:ascii="Arial" w:hAnsi="Arial" w:cs="Arial"/>
          <w:b/>
          <w:bCs/>
          <w:sz w:val="28"/>
        </w:rPr>
        <w:t>Meeting</w:t>
      </w:r>
      <w:r w:rsidR="00DE1C55">
        <w:rPr>
          <w:rFonts w:ascii="Arial" w:hAnsi="Arial" w:cs="Arial"/>
          <w:b/>
          <w:bCs/>
          <w:sz w:val="28"/>
        </w:rPr>
        <w:t xml:space="preserve"> #88        </w:t>
      </w:r>
      <w:r w:rsidRPr="006738D8">
        <w:rPr>
          <w:rFonts w:ascii="Arial" w:hAnsi="Arial" w:cs="Arial"/>
          <w:b/>
          <w:bCs/>
          <w:sz w:val="28"/>
        </w:rPr>
        <w:tab/>
      </w:r>
      <w:r w:rsidR="00C34D31">
        <w:rPr>
          <w:rFonts w:ascii="Arial" w:hAnsi="Arial" w:cs="Arial"/>
          <w:b/>
          <w:bCs/>
          <w:sz w:val="28"/>
        </w:rPr>
        <w:t xml:space="preserve">       </w:t>
      </w:r>
      <w:r w:rsidRPr="006738D8">
        <w:rPr>
          <w:rFonts w:ascii="Arial" w:hAnsi="Arial" w:cs="Arial"/>
          <w:b/>
          <w:bCs/>
          <w:sz w:val="28"/>
        </w:rPr>
        <w:tab/>
        <w:t>R1-</w:t>
      </w:r>
      <w:r w:rsidR="007C29CF" w:rsidRPr="007C29CF">
        <w:t xml:space="preserve"> </w:t>
      </w:r>
      <w:r w:rsidR="008601DA" w:rsidRPr="007C29CF">
        <w:rPr>
          <w:rFonts w:ascii="Arial" w:hAnsi="Arial" w:cs="Arial"/>
          <w:b/>
          <w:bCs/>
          <w:sz w:val="28"/>
        </w:rPr>
        <w:t>1</w:t>
      </w:r>
      <w:r w:rsidR="008601DA">
        <w:rPr>
          <w:rFonts w:ascii="Arial" w:hAnsi="Arial" w:cs="Arial"/>
          <w:b/>
          <w:bCs/>
          <w:sz w:val="28"/>
        </w:rPr>
        <w:t>7</w:t>
      </w:r>
      <w:r w:rsidR="00D81947" w:rsidRPr="00D81947">
        <w:rPr>
          <w:rFonts w:ascii="Arial" w:hAnsi="Arial" w:cs="Arial"/>
          <w:b/>
          <w:bCs/>
          <w:sz w:val="28"/>
        </w:rPr>
        <w:t>02451</w:t>
      </w:r>
    </w:p>
    <w:p w:rsidR="004A7E5B" w:rsidRPr="006738D8" w:rsidRDefault="00DE1C55" w:rsidP="006738D8">
      <w:pPr>
        <w:tabs>
          <w:tab w:val="left" w:pos="1985"/>
        </w:tabs>
        <w:spacing w:after="0"/>
        <w:ind w:left="0" w:firstLine="0"/>
        <w:rPr>
          <w:rFonts w:ascii="Arial" w:eastAsia="맑은 고딕" w:hAnsi="Arial" w:cs="Arial"/>
          <w:b/>
          <w:bCs/>
          <w:sz w:val="28"/>
          <w:lang w:eastAsia="ko-KR"/>
        </w:rPr>
      </w:pPr>
      <w:r>
        <w:rPr>
          <w:rFonts w:ascii="Arial" w:hAnsi="Arial" w:cs="Arial"/>
          <w:b/>
          <w:bCs/>
          <w:sz w:val="28"/>
        </w:rPr>
        <w:t xml:space="preserve">Athens, Greece </w:t>
      </w:r>
      <w:r w:rsidR="00E43104">
        <w:rPr>
          <w:rFonts w:ascii="Arial" w:hAnsi="Arial" w:cs="Arial"/>
          <w:b/>
          <w:bCs/>
          <w:sz w:val="28"/>
        </w:rPr>
        <w:t>1</w:t>
      </w:r>
      <w:r>
        <w:rPr>
          <w:rFonts w:ascii="Arial" w:hAnsi="Arial" w:cs="Arial"/>
          <w:b/>
          <w:bCs/>
          <w:sz w:val="28"/>
        </w:rPr>
        <w:t>3</w:t>
      </w:r>
      <w:r w:rsidR="00337874">
        <w:rPr>
          <w:rFonts w:ascii="Arial" w:hAnsi="Arial" w:cs="Arial"/>
          <w:b/>
          <w:bCs/>
          <w:sz w:val="28"/>
        </w:rPr>
        <w:t>th</w:t>
      </w:r>
      <w:r w:rsidR="006738D8" w:rsidRPr="006738D8">
        <w:rPr>
          <w:rFonts w:ascii="Arial" w:hAnsi="Arial" w:cs="Arial"/>
          <w:b/>
          <w:bCs/>
          <w:sz w:val="28"/>
        </w:rPr>
        <w:t xml:space="preserve"> - </w:t>
      </w:r>
      <w:r>
        <w:rPr>
          <w:rFonts w:ascii="Arial" w:hAnsi="Arial" w:cs="Arial"/>
          <w:b/>
          <w:bCs/>
          <w:sz w:val="28"/>
        </w:rPr>
        <w:t>17</w:t>
      </w:r>
      <w:r w:rsidR="006738D8" w:rsidRPr="006738D8">
        <w:rPr>
          <w:rFonts w:ascii="Arial" w:hAnsi="Arial" w:cs="Arial"/>
          <w:b/>
          <w:bCs/>
          <w:sz w:val="28"/>
        </w:rPr>
        <w:t xml:space="preserve">th </w:t>
      </w:r>
      <w:r>
        <w:rPr>
          <w:rFonts w:ascii="Arial" w:hAnsi="Arial" w:cs="Arial"/>
          <w:b/>
          <w:bCs/>
          <w:sz w:val="28"/>
        </w:rPr>
        <w:t>Feb.</w:t>
      </w:r>
      <w:r w:rsidR="006738D8" w:rsidRPr="006738D8">
        <w:rPr>
          <w:rFonts w:ascii="Arial" w:hAnsi="Arial" w:cs="Arial"/>
          <w:b/>
          <w:bCs/>
          <w:sz w:val="28"/>
        </w:rPr>
        <w:t xml:space="preserve"> 201</w:t>
      </w:r>
      <w:r w:rsidR="00E43104">
        <w:rPr>
          <w:rFonts w:ascii="Arial" w:hAnsi="Arial" w:cs="Arial"/>
          <w:b/>
          <w:bCs/>
          <w:sz w:val="28"/>
        </w:rPr>
        <w:t>7</w:t>
      </w:r>
    </w:p>
    <w:p w:rsidR="000D41C4" w:rsidRPr="00E43104" w:rsidRDefault="000D41C4" w:rsidP="00634235">
      <w:pPr>
        <w:tabs>
          <w:tab w:val="left" w:pos="1985"/>
        </w:tabs>
        <w:spacing w:after="0"/>
        <w:ind w:left="0" w:firstLine="0"/>
        <w:rPr>
          <w:rFonts w:ascii="Arial" w:eastAsia="맑은 고딕" w:hAnsi="Arial"/>
          <w:b/>
          <w:color w:val="FF0000"/>
          <w:sz w:val="24"/>
          <w:lang w:eastAsia="ko-KR"/>
        </w:rPr>
      </w:pPr>
    </w:p>
    <w:p w:rsidR="00C238EE" w:rsidRPr="00DB5C4C" w:rsidRDefault="003C5E2A" w:rsidP="00634235">
      <w:pPr>
        <w:tabs>
          <w:tab w:val="left" w:pos="1985"/>
        </w:tabs>
        <w:spacing w:after="0"/>
        <w:ind w:left="0" w:firstLine="0"/>
        <w:rPr>
          <w:rFonts w:ascii="Arial" w:eastAsia="바탕" w:hAnsi="Arial"/>
          <w:sz w:val="24"/>
          <w:lang w:val="en-US" w:eastAsia="ko-KR"/>
        </w:rPr>
      </w:pPr>
      <w:r w:rsidRPr="00DB5C4C">
        <w:rPr>
          <w:rFonts w:ascii="Arial" w:hAnsi="Arial"/>
          <w:b/>
          <w:sz w:val="24"/>
          <w:lang w:val="en-US"/>
        </w:rPr>
        <w:t>Agenda Item:</w:t>
      </w:r>
      <w:r w:rsidRPr="00DB5C4C">
        <w:rPr>
          <w:rFonts w:ascii="Arial" w:hAnsi="Arial"/>
          <w:sz w:val="24"/>
          <w:lang w:val="en-US"/>
        </w:rPr>
        <w:tab/>
      </w:r>
      <w:r w:rsidR="008601DA">
        <w:rPr>
          <w:rFonts w:ascii="Arial" w:eastAsia="맑은 고딕" w:hAnsi="Arial"/>
          <w:sz w:val="24"/>
          <w:lang w:val="en-US" w:eastAsia="ko-KR"/>
        </w:rPr>
        <w:t>8</w:t>
      </w:r>
      <w:r w:rsidR="008411AD" w:rsidRPr="00DB5C4C">
        <w:rPr>
          <w:rFonts w:ascii="Arial" w:eastAsia="맑은 고딕" w:hAnsi="Arial" w:hint="eastAsia"/>
          <w:sz w:val="24"/>
          <w:lang w:val="en-US" w:eastAsia="ko-KR"/>
        </w:rPr>
        <w:t>.</w:t>
      </w:r>
      <w:r w:rsidR="004B1168">
        <w:rPr>
          <w:rFonts w:ascii="Arial" w:eastAsia="맑은 고딕" w:hAnsi="Arial"/>
          <w:sz w:val="24"/>
          <w:lang w:val="en-US" w:eastAsia="ko-KR"/>
        </w:rPr>
        <w:t>1</w:t>
      </w:r>
      <w:r w:rsidR="00523B4D">
        <w:rPr>
          <w:rFonts w:ascii="Arial" w:eastAsia="맑은 고딕" w:hAnsi="Arial"/>
          <w:sz w:val="24"/>
          <w:lang w:val="en-US" w:eastAsia="ko-KR"/>
        </w:rPr>
        <w:t>.</w:t>
      </w:r>
      <w:r w:rsidR="004B1168">
        <w:rPr>
          <w:rFonts w:ascii="Arial" w:eastAsia="맑은 고딕" w:hAnsi="Arial"/>
          <w:sz w:val="24"/>
          <w:lang w:val="en-US" w:eastAsia="ko-KR"/>
        </w:rPr>
        <w:t>2</w:t>
      </w:r>
      <w:r w:rsidR="008411AD" w:rsidRPr="00DB5C4C">
        <w:rPr>
          <w:rFonts w:ascii="Arial" w:eastAsia="맑은 고딕" w:hAnsi="Arial" w:hint="eastAsia"/>
          <w:sz w:val="24"/>
          <w:lang w:val="en-US" w:eastAsia="ko-KR"/>
        </w:rPr>
        <w:t>.</w:t>
      </w:r>
      <w:r w:rsidR="004B1168">
        <w:rPr>
          <w:rFonts w:ascii="Arial" w:eastAsia="맑은 고딕" w:hAnsi="Arial"/>
          <w:sz w:val="24"/>
          <w:lang w:val="en-US" w:eastAsia="ko-KR"/>
        </w:rPr>
        <w:t>2</w:t>
      </w:r>
      <w:r w:rsidR="008601DA">
        <w:rPr>
          <w:rFonts w:ascii="Arial" w:eastAsia="맑은 고딕" w:hAnsi="Arial"/>
          <w:sz w:val="24"/>
          <w:lang w:val="en-US" w:eastAsia="ko-KR"/>
        </w:rPr>
        <w:t>.1</w:t>
      </w:r>
    </w:p>
    <w:p w:rsidR="003C5E2A" w:rsidRPr="00DB5C4C" w:rsidRDefault="003C5E2A" w:rsidP="00634235">
      <w:pPr>
        <w:tabs>
          <w:tab w:val="left" w:pos="1985"/>
        </w:tabs>
        <w:spacing w:after="0"/>
        <w:ind w:left="0" w:firstLine="0"/>
        <w:rPr>
          <w:rFonts w:ascii="Arial" w:eastAsia="바탕" w:hAnsi="Arial"/>
          <w:sz w:val="24"/>
          <w:lang w:eastAsia="ko-KR"/>
        </w:rPr>
      </w:pPr>
      <w:r w:rsidRPr="00DB5C4C">
        <w:rPr>
          <w:rFonts w:ascii="Arial" w:hAnsi="Arial"/>
          <w:b/>
          <w:sz w:val="24"/>
        </w:rPr>
        <w:t xml:space="preserve">Source: </w:t>
      </w:r>
      <w:r w:rsidRPr="00DB5C4C">
        <w:rPr>
          <w:rFonts w:ascii="Arial" w:hAnsi="Arial"/>
          <w:b/>
          <w:sz w:val="24"/>
        </w:rPr>
        <w:tab/>
      </w:r>
      <w:r w:rsidRPr="00DB5C4C">
        <w:rPr>
          <w:rFonts w:ascii="Arial" w:eastAsia="바탕" w:hAnsi="Arial" w:hint="eastAsia"/>
          <w:sz w:val="24"/>
          <w:lang w:eastAsia="ko-KR"/>
        </w:rPr>
        <w:t>LG Electronics</w:t>
      </w:r>
    </w:p>
    <w:p w:rsidR="003C5E2A" w:rsidRPr="00DB5C4C" w:rsidRDefault="003C5E2A" w:rsidP="00950D5B">
      <w:pPr>
        <w:tabs>
          <w:tab w:val="left" w:pos="1985"/>
        </w:tabs>
        <w:adjustRightInd w:val="0"/>
        <w:spacing w:after="0"/>
        <w:ind w:left="2000" w:hangingChars="830" w:hanging="2000"/>
        <w:rPr>
          <w:rFonts w:ascii="Arial" w:eastAsia="맑은 고딕" w:hAnsi="Arial"/>
          <w:sz w:val="24"/>
          <w:lang w:eastAsia="ko-KR"/>
        </w:rPr>
      </w:pPr>
      <w:r w:rsidRPr="00DB5C4C">
        <w:rPr>
          <w:rFonts w:ascii="Arial" w:hAnsi="Arial"/>
          <w:b/>
          <w:sz w:val="24"/>
        </w:rPr>
        <w:t>Title:</w:t>
      </w:r>
      <w:r w:rsidRPr="00DB5C4C">
        <w:rPr>
          <w:rFonts w:ascii="Arial" w:hAnsi="Arial"/>
          <w:sz w:val="24"/>
        </w:rPr>
        <w:t xml:space="preserve"> </w:t>
      </w:r>
      <w:r w:rsidRPr="00DB5C4C">
        <w:rPr>
          <w:rFonts w:ascii="Arial" w:hAnsi="Arial"/>
          <w:sz w:val="24"/>
        </w:rPr>
        <w:tab/>
      </w:r>
      <w:r w:rsidR="001A0630" w:rsidRPr="001A0630">
        <w:rPr>
          <w:rFonts w:ascii="Arial" w:hAnsi="Arial"/>
          <w:sz w:val="24"/>
        </w:rPr>
        <w:t>Discussion on providing robustness for beamformed systems</w:t>
      </w:r>
    </w:p>
    <w:p w:rsidR="00152C02" w:rsidRPr="00DB5C4C" w:rsidRDefault="003C5E2A" w:rsidP="00634235">
      <w:pPr>
        <w:pBdr>
          <w:bottom w:val="single" w:sz="12" w:space="1" w:color="auto"/>
        </w:pBdr>
        <w:tabs>
          <w:tab w:val="left" w:pos="1985"/>
        </w:tabs>
        <w:ind w:left="0" w:firstLine="0"/>
        <w:rPr>
          <w:rFonts w:ascii="Arial" w:eastAsia="바탕" w:hAnsi="Arial"/>
          <w:sz w:val="24"/>
          <w:lang w:eastAsia="ko-KR"/>
        </w:rPr>
      </w:pPr>
      <w:r w:rsidRPr="00DB5C4C">
        <w:rPr>
          <w:rFonts w:ascii="Arial" w:hAnsi="Arial"/>
          <w:b/>
          <w:sz w:val="24"/>
        </w:rPr>
        <w:t>Document for:</w:t>
      </w:r>
      <w:r w:rsidRPr="00DB5C4C">
        <w:rPr>
          <w:rFonts w:ascii="Arial" w:hAnsi="Arial"/>
          <w:sz w:val="24"/>
        </w:rPr>
        <w:tab/>
      </w:r>
      <w:r w:rsidRPr="00DB5C4C">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337587" w:rsidRPr="00DB5C4C">
        <w:rPr>
          <w:rFonts w:ascii="Arial" w:eastAsia="바탕" w:hAnsi="Arial" w:hint="eastAsia"/>
          <w:sz w:val="24"/>
          <w:lang w:eastAsia="ko-KR"/>
        </w:rPr>
        <w:t xml:space="preserve">/Decision </w:t>
      </w:r>
    </w:p>
    <w:p w:rsidR="00B90006" w:rsidRPr="00714178" w:rsidRDefault="003C521C" w:rsidP="00B90006">
      <w:pPr>
        <w:pStyle w:val="1"/>
        <w:numPr>
          <w:ilvl w:val="0"/>
          <w:numId w:val="2"/>
        </w:numPr>
        <w:rPr>
          <w:rFonts w:ascii="Times New Roman" w:eastAsia="바탕" w:hAnsi="Times New Roman"/>
          <w:b/>
          <w:lang w:eastAsia="ko-KR"/>
        </w:rPr>
      </w:pPr>
      <w:r w:rsidRPr="00714178">
        <w:rPr>
          <w:rFonts w:ascii="Times New Roman" w:eastAsia="바탕" w:hAnsi="Times New Roman"/>
          <w:b/>
          <w:lang w:eastAsia="ko-KR"/>
        </w:rPr>
        <w:t>Introduction</w:t>
      </w:r>
    </w:p>
    <w:p w:rsidR="00191387" w:rsidRDefault="001A0630" w:rsidP="001A0630">
      <w:pPr>
        <w:ind w:left="0" w:firstLineChars="142" w:firstLine="284"/>
        <w:rPr>
          <w:rFonts w:eastAsia="Arial Unicode MS"/>
          <w:lang w:eastAsia="ko-KR"/>
        </w:rPr>
      </w:pPr>
      <w:r>
        <w:rPr>
          <w:rFonts w:eastAsia="Arial Unicode MS"/>
          <w:lang w:eastAsia="ko-KR"/>
        </w:rPr>
        <w:t xml:space="preserve">Because of the increased pathloss at higher frequency bands, beamforming is an essential operation for transmission and reception of physical signals and channels </w:t>
      </w:r>
      <w:r w:rsidR="00FB2E95">
        <w:rPr>
          <w:rFonts w:eastAsia="Arial Unicode MS"/>
          <w:lang w:eastAsia="ko-KR"/>
        </w:rPr>
        <w:t>to secure sufficient coverage for NR</w:t>
      </w:r>
      <w:r>
        <w:rPr>
          <w:rFonts w:eastAsia="Arial Unicode MS"/>
          <w:lang w:eastAsia="ko-KR"/>
        </w:rPr>
        <w:t xml:space="preserve">. </w:t>
      </w:r>
      <w:r w:rsidR="00FB2E95">
        <w:rPr>
          <w:rFonts w:eastAsia="Arial Unicode MS"/>
          <w:lang w:eastAsia="ko-KR"/>
        </w:rPr>
        <w:t xml:space="preserve">Main problem of the beamformed systems is the vulnerability to UE mobility/rotation and beam blockage[1]. </w:t>
      </w:r>
      <w:r w:rsidR="00B0686C">
        <w:rPr>
          <w:rFonts w:eastAsia="Arial Unicode MS"/>
          <w:lang w:eastAsia="ko-KR"/>
        </w:rPr>
        <w:t xml:space="preserve">In the previous </w:t>
      </w:r>
      <w:r w:rsidR="00191387">
        <w:rPr>
          <w:rFonts w:eastAsia="Arial Unicode MS"/>
          <w:lang w:eastAsia="ko-KR"/>
        </w:rPr>
        <w:t xml:space="preserve">meetings, there were discussions and agreements regarding </w:t>
      </w:r>
      <w:r w:rsidR="00362BC2">
        <w:rPr>
          <w:rFonts w:eastAsia="Arial Unicode MS"/>
          <w:lang w:eastAsia="ko-KR"/>
        </w:rPr>
        <w:t>NW/UE</w:t>
      </w:r>
      <w:r w:rsidR="00191387">
        <w:rPr>
          <w:rFonts w:eastAsia="Arial Unicode MS"/>
          <w:lang w:eastAsia="ko-KR"/>
        </w:rPr>
        <w:t xml:space="preserve"> initiated/assisted mechanisms for beam recovery or beam change. </w:t>
      </w:r>
      <w:r w:rsidR="00773FE8">
        <w:rPr>
          <w:rFonts w:eastAsia="Arial Unicode MS"/>
          <w:lang w:eastAsia="ko-KR"/>
        </w:rPr>
        <w:t xml:space="preserve">Several agreements </w:t>
      </w:r>
      <w:r w:rsidR="00B0686C">
        <w:rPr>
          <w:rFonts w:eastAsia="Arial Unicode MS"/>
          <w:lang w:eastAsia="ko-KR"/>
        </w:rPr>
        <w:t xml:space="preserve">made in the last RAN1 NR Adhoc meeting </w:t>
      </w:r>
      <w:r w:rsidR="00773FE8">
        <w:rPr>
          <w:rFonts w:eastAsia="Arial Unicode MS"/>
          <w:lang w:eastAsia="ko-KR"/>
        </w:rPr>
        <w:t>are captured as follows.</w:t>
      </w:r>
      <w:r w:rsidR="00B0686C">
        <w:rPr>
          <w:rFonts w:eastAsia="Arial Unicode MS"/>
          <w:lang w:eastAsia="ko-KR"/>
        </w:rPr>
        <w:t xml:space="preserve"> In this contribution, we discuss technical approaches and solutions to alleviate the negative impacts of UE mobility/rotation and beam blockage.</w:t>
      </w:r>
    </w:p>
    <w:p w:rsidR="00B0686C" w:rsidRPr="004A7CB7" w:rsidRDefault="00B0686C" w:rsidP="00B0686C">
      <w:pPr>
        <w:tabs>
          <w:tab w:val="left" w:pos="2076"/>
        </w:tabs>
        <w:ind w:left="0" w:firstLine="0"/>
        <w:rPr>
          <w:b/>
          <w:u w:val="single"/>
          <w:lang w:val="en-US" w:eastAsia="ja-JP"/>
        </w:rPr>
      </w:pPr>
      <w:r w:rsidRPr="004A7CB7">
        <w:rPr>
          <w:b/>
          <w:highlight w:val="green"/>
          <w:u w:val="single"/>
          <w:lang w:val="en-US" w:eastAsia="ja-JP"/>
        </w:rPr>
        <w:t>A</w:t>
      </w:r>
      <w:r w:rsidRPr="004A7CB7">
        <w:rPr>
          <w:rFonts w:hint="eastAsia"/>
          <w:b/>
          <w:highlight w:val="green"/>
          <w:u w:val="single"/>
          <w:lang w:val="en-US" w:eastAsia="ja-JP"/>
        </w:rPr>
        <w:t>greements</w:t>
      </w:r>
      <w:r w:rsidRPr="004A7CB7">
        <w:rPr>
          <w:rFonts w:hint="eastAsia"/>
          <w:b/>
          <w:u w:val="single"/>
          <w:lang w:val="en-US" w:eastAsia="ja-JP"/>
        </w:rPr>
        <w:t>:</w:t>
      </w:r>
    </w:p>
    <w:p w:rsidR="00B0686C" w:rsidRPr="004A7CB7" w:rsidRDefault="00B0686C" w:rsidP="00B0686C">
      <w:pPr>
        <w:numPr>
          <w:ilvl w:val="0"/>
          <w:numId w:val="46"/>
        </w:numPr>
        <w:tabs>
          <w:tab w:val="left" w:pos="2076"/>
        </w:tabs>
        <w:spacing w:before="0" w:after="0" w:line="240" w:lineRule="auto"/>
        <w:jc w:val="left"/>
        <w:rPr>
          <w:lang w:val="en-US" w:eastAsia="ja-JP"/>
        </w:rPr>
      </w:pPr>
      <w:r w:rsidRPr="004A7CB7">
        <w:rPr>
          <w:lang w:val="en-US" w:eastAsia="ja-JP"/>
        </w:rPr>
        <w:t xml:space="preserve">NR supports that UE can trigger mechanism to recover from beam failure </w:t>
      </w:r>
    </w:p>
    <w:p w:rsidR="00B0686C" w:rsidRPr="004A7CB7" w:rsidRDefault="00B0686C" w:rsidP="00B0686C">
      <w:pPr>
        <w:numPr>
          <w:ilvl w:val="0"/>
          <w:numId w:val="46"/>
        </w:numPr>
        <w:tabs>
          <w:tab w:val="left" w:pos="2076"/>
        </w:tabs>
        <w:spacing w:before="0" w:after="0" w:line="240" w:lineRule="auto"/>
        <w:jc w:val="left"/>
        <w:rPr>
          <w:lang w:val="en-US" w:eastAsia="ja-JP"/>
        </w:rPr>
      </w:pPr>
      <w:r w:rsidRPr="004A7CB7">
        <w:rPr>
          <w:lang w:val="en-US" w:eastAsia="ja-JP"/>
        </w:rPr>
        <w:t>Network explicitly configures to UE with resources for UL transmission of signals for recovery purpose</w:t>
      </w:r>
    </w:p>
    <w:p w:rsidR="00B0686C" w:rsidRPr="004A7CB7" w:rsidRDefault="00B0686C" w:rsidP="00B0686C">
      <w:pPr>
        <w:numPr>
          <w:ilvl w:val="1"/>
          <w:numId w:val="46"/>
        </w:numPr>
        <w:tabs>
          <w:tab w:val="left" w:pos="2076"/>
        </w:tabs>
        <w:spacing w:before="0" w:after="0" w:line="240" w:lineRule="auto"/>
        <w:jc w:val="left"/>
        <w:rPr>
          <w:lang w:val="en-US" w:eastAsia="ja-JP"/>
        </w:rPr>
      </w:pPr>
      <w:r w:rsidRPr="004A7CB7">
        <w:rPr>
          <w:lang w:val="en-US" w:eastAsia="ja-JP"/>
        </w:rPr>
        <w:t>Support configurations of resources where the base station is listening from all or partial directions, e.g., random access region</w:t>
      </w:r>
    </w:p>
    <w:p w:rsidR="00B0686C" w:rsidRPr="004A7CB7" w:rsidRDefault="00B0686C" w:rsidP="00B0686C">
      <w:pPr>
        <w:numPr>
          <w:ilvl w:val="0"/>
          <w:numId w:val="46"/>
        </w:numPr>
        <w:tabs>
          <w:tab w:val="left" w:pos="2076"/>
        </w:tabs>
        <w:spacing w:before="0" w:after="0" w:line="240" w:lineRule="auto"/>
        <w:jc w:val="left"/>
        <w:rPr>
          <w:lang w:val="en-US" w:eastAsia="ja-JP"/>
        </w:rPr>
      </w:pPr>
      <w:r w:rsidRPr="004A7CB7">
        <w:rPr>
          <w:lang w:val="en-US" w:eastAsia="ja-JP"/>
        </w:rPr>
        <w:t xml:space="preserve">FFS: Triggering condition of recovery signal (FFS new or existing signals) </w:t>
      </w:r>
      <w:r w:rsidRPr="004A7CB7">
        <w:rPr>
          <w:rFonts w:hint="eastAsia"/>
          <w:lang w:val="en-US" w:eastAsia="ja-JP"/>
        </w:rPr>
        <w:t xml:space="preserve">associated UE </w:t>
      </w:r>
      <w:r w:rsidRPr="004A7CB7">
        <w:rPr>
          <w:lang w:val="en-US" w:eastAsia="ja-JP"/>
        </w:rPr>
        <w:t>behavior</w:t>
      </w:r>
      <w:r w:rsidRPr="004A7CB7">
        <w:rPr>
          <w:rFonts w:hint="eastAsia"/>
          <w:lang w:val="en-US" w:eastAsia="ja-JP"/>
        </w:rPr>
        <w:t xml:space="preserve"> of monitoring RS/control channel/data channel</w:t>
      </w:r>
    </w:p>
    <w:p w:rsidR="00B0686C" w:rsidRPr="004A7CB7" w:rsidRDefault="00B0686C" w:rsidP="00B0686C">
      <w:pPr>
        <w:numPr>
          <w:ilvl w:val="0"/>
          <w:numId w:val="46"/>
        </w:numPr>
        <w:tabs>
          <w:tab w:val="left" w:pos="2076"/>
        </w:tabs>
        <w:spacing w:before="0" w:after="0" w:line="240" w:lineRule="auto"/>
        <w:jc w:val="left"/>
        <w:rPr>
          <w:lang w:val="en-US" w:eastAsia="ja-JP"/>
        </w:rPr>
      </w:pPr>
      <w:r w:rsidRPr="004A7CB7">
        <w:rPr>
          <w:lang w:val="en-US" w:eastAsia="ja-JP"/>
        </w:rPr>
        <w:t>Support transmission of DL signal for allowing the UE to monitor the beams for identifying new potential beams</w:t>
      </w:r>
    </w:p>
    <w:p w:rsidR="00B0686C" w:rsidRPr="004A7CB7" w:rsidRDefault="00B0686C" w:rsidP="00B0686C">
      <w:pPr>
        <w:numPr>
          <w:ilvl w:val="1"/>
          <w:numId w:val="46"/>
        </w:numPr>
        <w:tabs>
          <w:tab w:val="left" w:pos="2076"/>
        </w:tabs>
        <w:spacing w:before="0" w:after="0" w:line="240" w:lineRule="auto"/>
        <w:jc w:val="left"/>
        <w:rPr>
          <w:lang w:val="en-US" w:eastAsia="ja-JP"/>
        </w:rPr>
      </w:pPr>
      <w:r w:rsidRPr="004A7CB7">
        <w:rPr>
          <w:lang w:val="en-US" w:eastAsia="ja-JP"/>
        </w:rPr>
        <w:t>FFS: Transmission of a beam swept control channel is not precluded</w:t>
      </w:r>
    </w:p>
    <w:p w:rsidR="00B0686C" w:rsidRPr="004A7CB7" w:rsidRDefault="00B0686C" w:rsidP="00B0686C">
      <w:pPr>
        <w:numPr>
          <w:ilvl w:val="1"/>
          <w:numId w:val="46"/>
        </w:numPr>
        <w:tabs>
          <w:tab w:val="left" w:pos="2076"/>
        </w:tabs>
        <w:spacing w:before="0" w:after="0" w:line="240" w:lineRule="auto"/>
        <w:jc w:val="left"/>
        <w:rPr>
          <w:lang w:val="en-US" w:eastAsia="ja-JP"/>
        </w:rPr>
      </w:pPr>
      <w:r w:rsidRPr="004A7CB7">
        <w:rPr>
          <w:lang w:val="en-US" w:eastAsia="ja-JP"/>
        </w:rPr>
        <w:t>This mechanism(s) should consider tradeoff between performance and DL signaling overhead</w:t>
      </w:r>
    </w:p>
    <w:p w:rsidR="00B0686C" w:rsidRPr="00030B2C" w:rsidRDefault="00B0686C" w:rsidP="00B0686C">
      <w:pPr>
        <w:ind w:left="0" w:firstLine="0"/>
        <w:rPr>
          <w:b/>
          <w:u w:val="single"/>
          <w:lang w:val="en-US" w:eastAsia="ja-JP"/>
        </w:rPr>
      </w:pPr>
      <w:r w:rsidRPr="003C4F55">
        <w:rPr>
          <w:rFonts w:hint="eastAsia"/>
          <w:b/>
          <w:highlight w:val="green"/>
          <w:u w:val="single"/>
          <w:lang w:val="en-US" w:eastAsia="ja-JP"/>
        </w:rPr>
        <w:t>Agreements:</w:t>
      </w:r>
    </w:p>
    <w:p w:rsidR="00B0686C" w:rsidRPr="006B13A0" w:rsidRDefault="00B0686C" w:rsidP="00B0686C">
      <w:pPr>
        <w:numPr>
          <w:ilvl w:val="0"/>
          <w:numId w:val="47"/>
        </w:numPr>
        <w:spacing w:before="0" w:after="0" w:line="240" w:lineRule="auto"/>
        <w:jc w:val="left"/>
        <w:rPr>
          <w:lang w:val="en-US" w:eastAsia="ja-JP"/>
        </w:rPr>
      </w:pPr>
      <w:r w:rsidRPr="006B13A0">
        <w:rPr>
          <w:lang w:val="en-US" w:eastAsia="ja-JP"/>
        </w:rPr>
        <w:t>NR-PDCCH transmission supports robustness against beam pair link blocking</w:t>
      </w:r>
    </w:p>
    <w:p w:rsidR="00B0686C" w:rsidRPr="006B13A0" w:rsidRDefault="00B0686C" w:rsidP="00B0686C">
      <w:pPr>
        <w:numPr>
          <w:ilvl w:val="1"/>
          <w:numId w:val="47"/>
        </w:numPr>
        <w:spacing w:before="0" w:after="0" w:line="240" w:lineRule="auto"/>
        <w:jc w:val="left"/>
        <w:rPr>
          <w:lang w:val="en-US" w:eastAsia="ja-JP"/>
        </w:rPr>
      </w:pPr>
      <w:r w:rsidRPr="006B13A0">
        <w:rPr>
          <w:lang w:val="en-US" w:eastAsia="ja-JP"/>
        </w:rPr>
        <w:t>UE can be configured to monitor NR-PDCCH on M beam pair links simultaneously, where</w:t>
      </w:r>
    </w:p>
    <w:p w:rsidR="00B0686C" w:rsidRPr="006B13A0" w:rsidRDefault="00B0686C" w:rsidP="00B0686C">
      <w:pPr>
        <w:numPr>
          <w:ilvl w:val="2"/>
          <w:numId w:val="47"/>
        </w:numPr>
        <w:spacing w:before="0" w:after="0" w:line="240" w:lineRule="auto"/>
        <w:jc w:val="left"/>
        <w:rPr>
          <w:lang w:val="en-US" w:eastAsia="ja-JP"/>
        </w:rPr>
      </w:pPr>
      <w:r w:rsidRPr="006B13A0">
        <w:rPr>
          <w:lang w:val="en-US" w:eastAsia="ja-JP"/>
        </w:rPr>
        <w:t>M≥1. Maximum value of M may depend at least on UE capability.</w:t>
      </w:r>
    </w:p>
    <w:p w:rsidR="00B0686C" w:rsidRPr="0082116D" w:rsidRDefault="00B0686C" w:rsidP="00B0686C">
      <w:pPr>
        <w:numPr>
          <w:ilvl w:val="2"/>
          <w:numId w:val="47"/>
        </w:numPr>
        <w:spacing w:before="0" w:after="0" w:line="240" w:lineRule="auto"/>
        <w:jc w:val="left"/>
        <w:rPr>
          <w:lang w:val="en-US" w:eastAsia="ja-JP"/>
        </w:rPr>
      </w:pPr>
      <w:r w:rsidRPr="006B13A0">
        <w:rPr>
          <w:lang w:val="en-US" w:eastAsia="ja-JP"/>
        </w:rPr>
        <w:t xml:space="preserve">FFS: UE may choose at least one beam </w:t>
      </w:r>
      <w:r>
        <w:rPr>
          <w:lang w:val="en-US" w:eastAsia="ja-JP"/>
        </w:rPr>
        <w:t>out of M for NR-PDCCH reception</w:t>
      </w:r>
    </w:p>
    <w:p w:rsidR="00B0686C" w:rsidRPr="006B13A0" w:rsidRDefault="00B0686C" w:rsidP="00B0686C">
      <w:pPr>
        <w:numPr>
          <w:ilvl w:val="1"/>
          <w:numId w:val="47"/>
        </w:numPr>
        <w:spacing w:before="0" w:after="0" w:line="240" w:lineRule="auto"/>
        <w:jc w:val="left"/>
        <w:rPr>
          <w:lang w:val="en-US" w:eastAsia="ja-JP"/>
        </w:rPr>
      </w:pPr>
      <w:r w:rsidRPr="006B13A0">
        <w:rPr>
          <w:lang w:val="en-US" w:eastAsia="ja-JP"/>
        </w:rPr>
        <w:t>UE can be configured to monitor NR-PDCCH on different beam pair link(s) in different NR-PDCCH OFDM symbols</w:t>
      </w:r>
    </w:p>
    <w:p w:rsidR="00B0686C" w:rsidRPr="006B13A0" w:rsidRDefault="00B0686C" w:rsidP="00B0686C">
      <w:pPr>
        <w:numPr>
          <w:ilvl w:val="2"/>
          <w:numId w:val="47"/>
        </w:numPr>
        <w:spacing w:before="0" w:after="0" w:line="240" w:lineRule="auto"/>
        <w:jc w:val="left"/>
        <w:rPr>
          <w:lang w:val="en-US" w:eastAsia="ja-JP"/>
        </w:rPr>
      </w:pPr>
      <w:r>
        <w:rPr>
          <w:rFonts w:hint="eastAsia"/>
          <w:lang w:val="en-US" w:eastAsia="ja-JP"/>
        </w:rPr>
        <w:t xml:space="preserve">FFS: </w:t>
      </w:r>
      <w:r w:rsidRPr="006B13A0">
        <w:rPr>
          <w:lang w:val="en-US" w:eastAsia="ja-JP"/>
        </w:rPr>
        <w:t xml:space="preserve">NR-PDCCH on one beam pair link is monitored with shorter duty cycle than other beam pair link(s). </w:t>
      </w:r>
    </w:p>
    <w:p w:rsidR="00B0686C" w:rsidRDefault="00B0686C" w:rsidP="00B0686C">
      <w:pPr>
        <w:numPr>
          <w:ilvl w:val="2"/>
          <w:numId w:val="47"/>
        </w:numPr>
        <w:spacing w:before="0" w:after="0" w:line="240" w:lineRule="auto"/>
        <w:jc w:val="left"/>
        <w:rPr>
          <w:lang w:val="en-US" w:eastAsia="ja-JP"/>
        </w:rPr>
      </w:pPr>
      <w:r w:rsidRPr="006B13A0">
        <w:rPr>
          <w:lang w:val="en-US" w:eastAsia="ja-JP"/>
        </w:rPr>
        <w:t>FFS: time granularity of configuration, e.g. slot level configuration, symbol level configuration</w:t>
      </w:r>
    </w:p>
    <w:p w:rsidR="00B0686C" w:rsidRPr="006B13A0" w:rsidRDefault="00B0686C" w:rsidP="00B0686C">
      <w:pPr>
        <w:numPr>
          <w:ilvl w:val="2"/>
          <w:numId w:val="47"/>
        </w:numPr>
        <w:spacing w:before="0" w:after="0" w:line="240" w:lineRule="auto"/>
        <w:jc w:val="left"/>
        <w:rPr>
          <w:lang w:val="en-US" w:eastAsia="ja-JP"/>
        </w:rPr>
      </w:pPr>
      <w:r>
        <w:rPr>
          <w:rFonts w:hint="eastAsia"/>
          <w:lang w:val="en-US" w:eastAsia="ja-JP"/>
        </w:rPr>
        <w:lastRenderedPageBreak/>
        <w:t>FFS: Note that this configuration applies to scenario where UE may not have multiple RF chains</w:t>
      </w:r>
    </w:p>
    <w:p w:rsidR="00B0686C" w:rsidRPr="006B13A0" w:rsidRDefault="00B0686C" w:rsidP="00B0686C">
      <w:pPr>
        <w:numPr>
          <w:ilvl w:val="1"/>
          <w:numId w:val="47"/>
        </w:numPr>
        <w:spacing w:before="0" w:after="0" w:line="240" w:lineRule="auto"/>
        <w:jc w:val="left"/>
        <w:rPr>
          <w:lang w:val="en-US" w:eastAsia="ja-JP"/>
        </w:rPr>
      </w:pPr>
      <w:r w:rsidRPr="006B13A0">
        <w:rPr>
          <w:lang w:val="en-US" w:eastAsia="ja-JP"/>
        </w:rPr>
        <w:t>FFS: The definition of monitoring NR-PDCCH on beam pair link(s).</w:t>
      </w:r>
    </w:p>
    <w:p w:rsidR="00B0686C" w:rsidRPr="006B13A0" w:rsidRDefault="00B0686C" w:rsidP="00B0686C">
      <w:pPr>
        <w:numPr>
          <w:ilvl w:val="1"/>
          <w:numId w:val="47"/>
        </w:numPr>
        <w:spacing w:before="0" w:after="0" w:line="240" w:lineRule="auto"/>
        <w:jc w:val="left"/>
        <w:rPr>
          <w:lang w:val="en-US" w:eastAsia="ja-JP"/>
        </w:rPr>
      </w:pPr>
      <w:r w:rsidRPr="006B13A0">
        <w:rPr>
          <w:lang w:val="en-US" w:eastAsia="ja-JP"/>
        </w:rPr>
        <w:t>Parameters related to UE Rx beam setting for monitoring NR-PDCCH on multiple beam pair links are configured by higher layer signaling or MAC CE and/or consid</w:t>
      </w:r>
      <w:r>
        <w:rPr>
          <w:lang w:val="en-US" w:eastAsia="ja-JP"/>
        </w:rPr>
        <w:t>ered in the search space design</w:t>
      </w:r>
    </w:p>
    <w:p w:rsidR="00B0686C" w:rsidRDefault="00B0686C" w:rsidP="00B0686C">
      <w:pPr>
        <w:numPr>
          <w:ilvl w:val="2"/>
          <w:numId w:val="47"/>
        </w:numPr>
        <w:spacing w:before="0" w:after="0" w:line="240" w:lineRule="auto"/>
        <w:jc w:val="left"/>
        <w:rPr>
          <w:lang w:val="en-US" w:eastAsia="ja-JP"/>
        </w:rPr>
      </w:pPr>
      <w:r w:rsidRPr="006B13A0">
        <w:rPr>
          <w:lang w:val="en-US" w:eastAsia="ja-JP"/>
        </w:rPr>
        <w:t>FFS: Required parameters</w:t>
      </w:r>
    </w:p>
    <w:p w:rsidR="00B0686C" w:rsidRPr="006B13A0" w:rsidRDefault="00B0686C" w:rsidP="00B0686C">
      <w:pPr>
        <w:numPr>
          <w:ilvl w:val="2"/>
          <w:numId w:val="47"/>
        </w:numPr>
        <w:spacing w:before="0" w:after="0" w:line="240" w:lineRule="auto"/>
        <w:jc w:val="left"/>
        <w:rPr>
          <w:lang w:val="en-US" w:eastAsia="ja-JP"/>
        </w:rPr>
      </w:pPr>
      <w:r>
        <w:rPr>
          <w:rFonts w:hint="eastAsia"/>
          <w:lang w:val="en-US" w:eastAsia="ja-JP"/>
        </w:rPr>
        <w:t>FFS: Need to support both higher layer signaling and MAC CE</w:t>
      </w:r>
    </w:p>
    <w:p w:rsidR="0034577C" w:rsidRDefault="0034577C" w:rsidP="0034577C">
      <w:pPr>
        <w:ind w:left="0" w:firstLineChars="142" w:firstLine="284"/>
        <w:rPr>
          <w:rFonts w:eastAsia="Arial Unicode MS"/>
          <w:lang w:eastAsia="ko-KR"/>
        </w:rPr>
      </w:pPr>
    </w:p>
    <w:p w:rsidR="0034577C" w:rsidRDefault="0034577C" w:rsidP="003D2501">
      <w:pPr>
        <w:pStyle w:val="1"/>
        <w:numPr>
          <w:ilvl w:val="0"/>
          <w:numId w:val="1"/>
        </w:numPr>
        <w:rPr>
          <w:rFonts w:ascii="Times New Roman" w:eastAsia="바탕" w:hAnsi="Times New Roman"/>
          <w:b/>
          <w:lang w:eastAsia="ko-KR"/>
        </w:rPr>
      </w:pPr>
      <w:r>
        <w:rPr>
          <w:rFonts w:ascii="Times New Roman" w:eastAsia="바탕" w:hAnsi="Times New Roman"/>
          <w:b/>
          <w:lang w:eastAsia="ko-KR"/>
        </w:rPr>
        <w:t xml:space="preserve">Discussion on </w:t>
      </w:r>
      <w:r w:rsidR="003D2501" w:rsidRPr="003D2501">
        <w:rPr>
          <w:rFonts w:ascii="Times New Roman" w:eastAsia="바탕" w:hAnsi="Times New Roman"/>
          <w:b/>
          <w:lang w:eastAsia="ko-KR"/>
        </w:rPr>
        <w:t>providing robustness for beamformed systems</w:t>
      </w:r>
      <w:r w:rsidR="003D2501" w:rsidRPr="003D2501" w:rsidDel="003D2501">
        <w:rPr>
          <w:rFonts w:ascii="Times New Roman" w:eastAsia="바탕" w:hAnsi="Times New Roman"/>
          <w:b/>
          <w:lang w:eastAsia="ko-KR"/>
        </w:rPr>
        <w:t xml:space="preserve"> </w:t>
      </w:r>
    </w:p>
    <w:p w:rsidR="0034577C" w:rsidRDefault="0034577C" w:rsidP="0034577C">
      <w:pPr>
        <w:ind w:left="0" w:firstLineChars="142" w:firstLine="284"/>
        <w:rPr>
          <w:rFonts w:eastAsia="Arial Unicode MS"/>
          <w:lang w:eastAsia="ko-KR"/>
        </w:rPr>
      </w:pPr>
      <w:r>
        <w:rPr>
          <w:rFonts w:eastAsia="Arial Unicode MS"/>
          <w:lang w:eastAsia="ko-KR"/>
        </w:rPr>
        <w:t>In the beamformed systems, UE mobility/rotation and beam blockage could impact on L1, L2, and L3 operations such as frequent HARQ retransmission in L1/L2 and link failure in L3. In RAN2 perspective, how to provide fast link recovery in NR can be an important topic in this regard. However, it will be better to provide physical layer mechanisms to prevent link failure situations (i.e. link quality below certain threshold for a long time) as much as possible. From RAN1 perspective, following approaches can be considered for providing robustness to data/control channels.</w:t>
      </w:r>
    </w:p>
    <w:p w:rsidR="0034577C" w:rsidRPr="0000360E" w:rsidRDefault="0034577C" w:rsidP="0034577C">
      <w:pPr>
        <w:rPr>
          <w:rFonts w:eastAsia="Arial Unicode MS"/>
          <w:b/>
        </w:rPr>
      </w:pPr>
      <w:r>
        <w:rPr>
          <w:rFonts w:eastAsia="Arial Unicode MS"/>
          <w:b/>
        </w:rPr>
        <w:t xml:space="preserve">Approach1: </w:t>
      </w:r>
      <w:r w:rsidRPr="0000360E">
        <w:rPr>
          <w:rFonts w:eastAsia="Arial Unicode MS"/>
          <w:b/>
        </w:rPr>
        <w:t>Multi-beam simultaneous/sequential transmission (e.g. beam cycling)</w:t>
      </w:r>
    </w:p>
    <w:p w:rsidR="0034577C" w:rsidRPr="0000360E" w:rsidRDefault="0034577C" w:rsidP="0034577C">
      <w:pPr>
        <w:rPr>
          <w:rFonts w:eastAsia="Arial Unicode MS"/>
          <w:b/>
        </w:rPr>
      </w:pPr>
      <w:r>
        <w:rPr>
          <w:rFonts w:eastAsia="Arial Unicode MS"/>
          <w:b/>
        </w:rPr>
        <w:t xml:space="preserve">Approach2: </w:t>
      </w:r>
      <w:r w:rsidRPr="0000360E">
        <w:rPr>
          <w:rFonts w:eastAsia="Arial Unicode MS"/>
          <w:b/>
        </w:rPr>
        <w:t>Mechanisms to support fast</w:t>
      </w:r>
      <w:r w:rsidRPr="0000360E">
        <w:rPr>
          <w:rFonts w:eastAsia="Arial Unicode MS" w:hint="eastAsia"/>
          <w:b/>
        </w:rPr>
        <w:t xml:space="preserve"> switching of beam(s)</w:t>
      </w:r>
    </w:p>
    <w:p w:rsidR="0034577C" w:rsidRDefault="0034577C" w:rsidP="0034577C">
      <w:pPr>
        <w:ind w:left="0" w:firstLineChars="142" w:firstLine="284"/>
        <w:rPr>
          <w:rFonts w:eastAsia="Arial Unicode MS"/>
          <w:lang w:eastAsia="ko-KR"/>
        </w:rPr>
      </w:pPr>
      <w:r>
        <w:rPr>
          <w:rFonts w:eastAsia="Arial Unicode MS"/>
          <w:lang w:eastAsia="ko-KR"/>
        </w:rPr>
        <w:t xml:space="preserve">Approach1 provides more robustness but sacrifices beam gain or spectral efficiency as a compromise. It could be understood as a similar concept to (semi-)OL MIMO transmission in FDD digital beamforming systems from transmission scheme perspective. Especially for control channels (e.g. NR-PDCCH, NR-PUCCH), this approach would give a benefit by considering the huge impact of misdetecting DCI or UCI on the system performance. </w:t>
      </w:r>
    </w:p>
    <w:p w:rsidR="00A412D8" w:rsidRDefault="0034577C" w:rsidP="0034577C">
      <w:pPr>
        <w:ind w:left="0" w:firstLineChars="142" w:firstLine="284"/>
        <w:rPr>
          <w:rFonts w:eastAsia="Arial Unicode MS"/>
          <w:lang w:eastAsia="ko-KR"/>
        </w:rPr>
      </w:pPr>
      <w:r>
        <w:rPr>
          <w:rFonts w:eastAsia="Arial Unicode MS"/>
          <w:lang w:eastAsia="ko-KR"/>
        </w:rPr>
        <w:t xml:space="preserve">In the last RAN1 meeting, multi-beam based NR-PDCCH transmission was agreed to be supported in NR. UE can monitor multiple beam pair links simultaneously or UE can monitor </w:t>
      </w:r>
      <w:r w:rsidRPr="0034577C">
        <w:rPr>
          <w:rFonts w:eastAsia="Arial Unicode MS"/>
          <w:lang w:eastAsia="ko-KR"/>
        </w:rPr>
        <w:t>NR-PDCCH on different beam pair link(s) in different NR-PDCCH OFDM symbols</w:t>
      </w:r>
      <w:r>
        <w:rPr>
          <w:rFonts w:eastAsia="Arial Unicode MS"/>
          <w:lang w:eastAsia="ko-KR"/>
        </w:rPr>
        <w:t xml:space="preserve">. For multi-beam based NR-PDCCH, </w:t>
      </w:r>
      <w:r w:rsidR="00A412D8">
        <w:rPr>
          <w:rFonts w:eastAsia="Arial Unicode MS"/>
          <w:lang w:eastAsia="ko-KR"/>
        </w:rPr>
        <w:t>UE might need to wait until configured NR-PDCCH resource corresponding to preferred beam appears</w:t>
      </w:r>
      <w:r w:rsidR="00277F38">
        <w:rPr>
          <w:rFonts w:eastAsia="Arial Unicode MS"/>
          <w:lang w:eastAsia="ko-KR"/>
        </w:rPr>
        <w:t xml:space="preserve">. </w:t>
      </w:r>
      <w:r w:rsidR="00A412D8">
        <w:rPr>
          <w:rFonts w:eastAsia="Arial Unicode MS"/>
          <w:lang w:eastAsia="ko-KR"/>
        </w:rPr>
        <w:t xml:space="preserve">Complementary solutions such as FDMed NR-PDCCH beams and L1/L2 signalling based dynamic beam indication would </w:t>
      </w:r>
      <w:r w:rsidR="004004F7">
        <w:rPr>
          <w:rFonts w:eastAsia="Arial Unicode MS"/>
          <w:lang w:eastAsia="ko-KR"/>
        </w:rPr>
        <w:t xml:space="preserve">therefore </w:t>
      </w:r>
      <w:r w:rsidR="00A412D8">
        <w:rPr>
          <w:rFonts w:eastAsia="Arial Unicode MS"/>
          <w:lang w:eastAsia="ko-KR"/>
        </w:rPr>
        <w:t xml:space="preserve">be required. </w:t>
      </w:r>
      <w:r w:rsidR="00B844E5">
        <w:rPr>
          <w:rFonts w:eastAsia="Arial Unicode MS"/>
          <w:lang w:eastAsia="ko-KR"/>
        </w:rPr>
        <w:t>Find</w:t>
      </w:r>
      <w:r w:rsidR="00A412D8">
        <w:rPr>
          <w:rFonts w:eastAsia="Arial Unicode MS"/>
          <w:lang w:eastAsia="ko-KR"/>
        </w:rPr>
        <w:t xml:space="preserve"> further detail</w:t>
      </w:r>
      <w:r w:rsidR="004004F7">
        <w:rPr>
          <w:rFonts w:eastAsia="Arial Unicode MS"/>
          <w:lang w:eastAsia="ko-KR"/>
        </w:rPr>
        <w:t>s</w:t>
      </w:r>
      <w:r w:rsidR="00A412D8">
        <w:rPr>
          <w:rFonts w:eastAsia="Arial Unicode MS"/>
          <w:lang w:eastAsia="ko-KR"/>
        </w:rPr>
        <w:t xml:space="preserve"> </w:t>
      </w:r>
      <w:r w:rsidR="004004F7">
        <w:rPr>
          <w:rFonts w:eastAsia="Arial Unicode MS"/>
          <w:lang w:eastAsia="ko-KR"/>
        </w:rPr>
        <w:t xml:space="preserve">on above solutions </w:t>
      </w:r>
      <w:r w:rsidR="00A412D8">
        <w:rPr>
          <w:rFonts w:eastAsia="Arial Unicode MS"/>
          <w:lang w:eastAsia="ko-KR"/>
        </w:rPr>
        <w:t xml:space="preserve">in our companion contribution </w:t>
      </w:r>
      <w:r w:rsidR="00A412D8" w:rsidRPr="00D81947">
        <w:rPr>
          <w:rFonts w:eastAsia="Arial Unicode MS"/>
          <w:lang w:eastAsia="ko-KR"/>
        </w:rPr>
        <w:t>[</w:t>
      </w:r>
      <w:r w:rsidR="003D2501" w:rsidRPr="00D81947">
        <w:rPr>
          <w:rFonts w:eastAsia="Arial Unicode MS"/>
          <w:lang w:eastAsia="ko-KR"/>
        </w:rPr>
        <w:t>2</w:t>
      </w:r>
      <w:r w:rsidR="00A412D8" w:rsidRPr="00D81947">
        <w:rPr>
          <w:rFonts w:eastAsia="Arial Unicode MS"/>
          <w:lang w:eastAsia="ko-KR"/>
        </w:rPr>
        <w:t>]</w:t>
      </w:r>
      <w:r w:rsidR="00A412D8">
        <w:rPr>
          <w:rFonts w:eastAsia="Arial Unicode MS"/>
          <w:lang w:eastAsia="ko-KR"/>
        </w:rPr>
        <w:t>.</w:t>
      </w:r>
    </w:p>
    <w:p w:rsidR="0034577C" w:rsidRDefault="004004F7">
      <w:pPr>
        <w:ind w:left="0" w:firstLineChars="142" w:firstLine="284"/>
        <w:rPr>
          <w:rFonts w:eastAsia="Arial Unicode MS"/>
          <w:lang w:eastAsia="ko-KR"/>
        </w:rPr>
      </w:pPr>
      <w:r>
        <w:rPr>
          <w:rFonts w:eastAsia="Arial Unicode MS"/>
          <w:lang w:eastAsia="ko-KR"/>
        </w:rPr>
        <w:t xml:space="preserve">In addition to NR-PDCCH, </w:t>
      </w:r>
      <w:r>
        <w:rPr>
          <w:rFonts w:eastAsia="Arial Unicode MS" w:hint="eastAsia"/>
          <w:lang w:eastAsia="ko-KR"/>
        </w:rPr>
        <w:t xml:space="preserve">NR-PUCCH </w:t>
      </w:r>
      <w:r>
        <w:rPr>
          <w:rFonts w:eastAsia="Arial Unicode MS"/>
          <w:lang w:eastAsia="ko-KR"/>
        </w:rPr>
        <w:t xml:space="preserve">for periodic CSI reporting </w:t>
      </w:r>
      <w:r>
        <w:rPr>
          <w:rFonts w:eastAsia="Arial Unicode MS" w:hint="eastAsia"/>
          <w:lang w:eastAsia="ko-KR"/>
        </w:rPr>
        <w:t xml:space="preserve">also needs to be protected from </w:t>
      </w:r>
      <w:r>
        <w:rPr>
          <w:rFonts w:eastAsia="Arial Unicode MS"/>
          <w:lang w:eastAsia="ko-KR"/>
        </w:rPr>
        <w:t xml:space="preserve">UE mobility/rotation and beam blockage. </w:t>
      </w:r>
      <w:r w:rsidR="000342DA">
        <w:rPr>
          <w:rFonts w:eastAsia="Arial Unicode MS"/>
          <w:lang w:eastAsia="ko-KR"/>
        </w:rPr>
        <w:t>Considering that frequent periodic beam sweeping of DL</w:t>
      </w:r>
      <w:r w:rsidR="00BA1479">
        <w:rPr>
          <w:rFonts w:eastAsia="Arial Unicode MS"/>
          <w:lang w:eastAsia="ko-KR"/>
        </w:rPr>
        <w:t>/UL</w:t>
      </w:r>
      <w:r w:rsidR="000342DA">
        <w:rPr>
          <w:rFonts w:eastAsia="Arial Unicode MS"/>
          <w:lang w:eastAsia="ko-KR"/>
        </w:rPr>
        <w:t xml:space="preserve"> RS will cost a huge RS overhead, too </w:t>
      </w:r>
      <w:r w:rsidR="007441EF">
        <w:rPr>
          <w:rFonts w:eastAsia="Arial Unicode MS"/>
          <w:lang w:eastAsia="ko-KR"/>
        </w:rPr>
        <w:t>short</w:t>
      </w:r>
      <w:r w:rsidR="000342DA">
        <w:rPr>
          <w:rFonts w:eastAsia="Arial Unicode MS"/>
          <w:lang w:eastAsia="ko-KR"/>
        </w:rPr>
        <w:t xml:space="preserve"> DL</w:t>
      </w:r>
      <w:r w:rsidR="00BA1479">
        <w:rPr>
          <w:rFonts w:eastAsia="Arial Unicode MS"/>
          <w:lang w:eastAsia="ko-KR"/>
        </w:rPr>
        <w:t>/UL</w:t>
      </w:r>
      <w:r w:rsidR="000342DA">
        <w:rPr>
          <w:rFonts w:eastAsia="Arial Unicode MS"/>
          <w:lang w:eastAsia="ko-KR"/>
        </w:rPr>
        <w:t xml:space="preserve"> beam management </w:t>
      </w:r>
      <w:r w:rsidR="007441EF">
        <w:rPr>
          <w:rFonts w:eastAsia="Arial Unicode MS"/>
          <w:lang w:eastAsia="ko-KR"/>
        </w:rPr>
        <w:t>interval</w:t>
      </w:r>
      <w:r w:rsidR="00B844E5">
        <w:rPr>
          <w:rFonts w:eastAsia="Arial Unicode MS"/>
          <w:lang w:eastAsia="ko-KR"/>
        </w:rPr>
        <w:t xml:space="preserve"> should be avoided</w:t>
      </w:r>
      <w:r w:rsidR="000342DA">
        <w:rPr>
          <w:rFonts w:eastAsia="Arial Unicode MS"/>
          <w:lang w:eastAsia="ko-KR"/>
        </w:rPr>
        <w:t>. Periodic or semi-persistent CSI reporting can be configured between</w:t>
      </w:r>
      <w:r w:rsidR="007441EF">
        <w:rPr>
          <w:rFonts w:eastAsia="Arial Unicode MS"/>
          <w:lang w:eastAsia="ko-KR"/>
        </w:rPr>
        <w:t xml:space="preserve"> the</w:t>
      </w:r>
      <w:r w:rsidR="000342DA">
        <w:rPr>
          <w:rFonts w:eastAsia="Arial Unicode MS"/>
          <w:lang w:eastAsia="ko-KR"/>
        </w:rPr>
        <w:t xml:space="preserve"> beam management </w:t>
      </w:r>
      <w:r w:rsidR="00BA1479">
        <w:rPr>
          <w:rFonts w:eastAsia="Arial Unicode MS"/>
          <w:lang w:eastAsia="ko-KR"/>
        </w:rPr>
        <w:t>intervals</w:t>
      </w:r>
      <w:r w:rsidR="000342DA">
        <w:rPr>
          <w:rFonts w:eastAsia="Arial Unicode MS"/>
          <w:lang w:eastAsia="ko-KR"/>
        </w:rPr>
        <w:t xml:space="preserve"> for tracking UE link quality while maintaining the DL beam pair. </w:t>
      </w:r>
      <w:r w:rsidR="00BA1479">
        <w:rPr>
          <w:rFonts w:eastAsia="Arial Unicode MS"/>
          <w:lang w:eastAsia="ko-KR"/>
        </w:rPr>
        <w:t>In this case, UL beam information will be outdated as time goes on so that CSI feedback information may not be able to be transferred to network. Since the assumption here is</w:t>
      </w:r>
      <w:r w:rsidR="00A35296">
        <w:rPr>
          <w:rFonts w:eastAsia="Arial Unicode MS"/>
          <w:lang w:eastAsia="ko-KR"/>
        </w:rPr>
        <w:t xml:space="preserve"> that</w:t>
      </w:r>
      <w:r w:rsidR="00BA1479">
        <w:rPr>
          <w:rFonts w:eastAsia="Arial Unicode MS"/>
          <w:lang w:eastAsia="ko-KR"/>
        </w:rPr>
        <w:t xml:space="preserve"> no DL/UL data traffic occur</w:t>
      </w:r>
      <w:r w:rsidR="00A35296">
        <w:rPr>
          <w:rFonts w:eastAsia="Arial Unicode MS"/>
          <w:lang w:eastAsia="ko-KR"/>
        </w:rPr>
        <w:t>s during periodic CSI reporting, additional beam tracking procedure is desired to be avoided. Therefore, one simple solution in this case would be to use multiple UL beams for CSI reporting. For example, multiple UL beams can be swept across multiple NR-PUCCH symbols. Check further details in our companion contribution</w:t>
      </w:r>
      <w:r w:rsidR="00D81947">
        <w:rPr>
          <w:rFonts w:eastAsia="Arial Unicode MS"/>
          <w:lang w:eastAsia="ko-KR"/>
        </w:rPr>
        <w:t>s</w:t>
      </w:r>
      <w:r w:rsidR="00A35296">
        <w:rPr>
          <w:rFonts w:eastAsia="Arial Unicode MS"/>
          <w:lang w:eastAsia="ko-KR"/>
        </w:rPr>
        <w:t xml:space="preserve"> </w:t>
      </w:r>
      <w:r w:rsidR="00D81947">
        <w:rPr>
          <w:rFonts w:eastAsia="Arial Unicode MS"/>
          <w:lang w:eastAsia="ko-KR"/>
        </w:rPr>
        <w:t>[2]</w:t>
      </w:r>
      <w:r w:rsidR="00A35296" w:rsidRPr="00D81947">
        <w:rPr>
          <w:rFonts w:eastAsia="Arial Unicode MS"/>
          <w:lang w:eastAsia="ko-KR"/>
        </w:rPr>
        <w:t>[</w:t>
      </w:r>
      <w:r w:rsidR="003D2501" w:rsidRPr="00D81947">
        <w:rPr>
          <w:rFonts w:eastAsia="Arial Unicode MS"/>
          <w:lang w:eastAsia="ko-KR"/>
        </w:rPr>
        <w:t>3</w:t>
      </w:r>
      <w:r w:rsidR="00A35296" w:rsidRPr="00D81947">
        <w:rPr>
          <w:rFonts w:eastAsia="Arial Unicode MS"/>
          <w:lang w:eastAsia="ko-KR"/>
        </w:rPr>
        <w:t>]</w:t>
      </w:r>
      <w:r w:rsidR="00A35296">
        <w:rPr>
          <w:rFonts w:eastAsia="Arial Unicode MS"/>
          <w:lang w:eastAsia="ko-KR"/>
        </w:rPr>
        <w:t>.</w:t>
      </w:r>
    </w:p>
    <w:p w:rsidR="0034577C" w:rsidRPr="0000360E" w:rsidRDefault="0034577C" w:rsidP="0034577C">
      <w:pPr>
        <w:ind w:left="0" w:firstLineChars="142" w:firstLine="284"/>
        <w:rPr>
          <w:rFonts w:eastAsia="Arial Unicode MS"/>
          <w:b/>
          <w:lang w:eastAsia="ko-KR"/>
        </w:rPr>
      </w:pPr>
      <w:r w:rsidRPr="0000360E">
        <w:rPr>
          <w:rFonts w:eastAsia="Arial Unicode MS"/>
          <w:b/>
          <w:lang w:eastAsia="ko-KR"/>
        </w:rPr>
        <w:lastRenderedPageBreak/>
        <w:t xml:space="preserve">Proposal1: Support </w:t>
      </w:r>
      <w:r w:rsidR="00FA0EA4">
        <w:rPr>
          <w:rFonts w:eastAsia="Arial Unicode MS"/>
          <w:b/>
          <w:lang w:eastAsia="ko-KR"/>
        </w:rPr>
        <w:t>multi-</w:t>
      </w:r>
      <w:r w:rsidR="006B47DD">
        <w:rPr>
          <w:rFonts w:eastAsia="Arial Unicode MS"/>
          <w:b/>
          <w:lang w:eastAsia="ko-KR"/>
        </w:rPr>
        <w:t xml:space="preserve">beam </w:t>
      </w:r>
      <w:r w:rsidR="00FA0EA4">
        <w:rPr>
          <w:rFonts w:eastAsia="Arial Unicode MS"/>
          <w:b/>
          <w:lang w:eastAsia="ko-KR"/>
        </w:rPr>
        <w:t>based</w:t>
      </w:r>
      <w:r w:rsidR="006B47DD">
        <w:rPr>
          <w:rFonts w:eastAsia="Arial Unicode MS"/>
          <w:b/>
          <w:lang w:eastAsia="ko-KR"/>
        </w:rPr>
        <w:t xml:space="preserve"> NR-PUCCH transmission in the use of periodic CSI reporting at least</w:t>
      </w:r>
      <w:r>
        <w:rPr>
          <w:rFonts w:eastAsia="Arial Unicode MS"/>
          <w:b/>
          <w:lang w:eastAsia="ko-KR"/>
        </w:rPr>
        <w:t>.</w:t>
      </w:r>
    </w:p>
    <w:p w:rsidR="0034577C" w:rsidRDefault="0034577C" w:rsidP="0034577C">
      <w:pPr>
        <w:ind w:left="0" w:firstLineChars="142" w:firstLine="284"/>
        <w:rPr>
          <w:rFonts w:eastAsia="Arial Unicode MS"/>
          <w:lang w:eastAsia="ko-KR"/>
        </w:rPr>
      </w:pPr>
      <w:r>
        <w:rPr>
          <w:rFonts w:eastAsia="Arial Unicode MS"/>
          <w:lang w:eastAsia="ko-KR"/>
        </w:rPr>
        <w:t xml:space="preserve">Approach2 provides means for immediate change of beam(s) or beam pair(s). Both network initiated and UE initiated methods can be considered. For network initiated methods, network can trigger or activate DL or UL RS transmission. UE could report beam information only when indicated/configured. Limitation of these methods is when UE does not transmit any signal or feedback information for a relatively long time. For example, periodic beam reporting and </w:t>
      </w:r>
      <w:r>
        <w:rPr>
          <w:rFonts w:eastAsia="Arial Unicode MS" w:hint="eastAsia"/>
          <w:lang w:eastAsia="ko-KR"/>
        </w:rPr>
        <w:t xml:space="preserve">periodic </w:t>
      </w:r>
      <w:r>
        <w:rPr>
          <w:rFonts w:eastAsia="Arial Unicode MS"/>
          <w:lang w:eastAsia="ko-KR"/>
        </w:rPr>
        <w:t xml:space="preserve">CSI reporting can be configured to a UE for fast link adaptation. If the reporting period(s) is too short, original purpose can be met but it could consume too much DL/UL resource. </w:t>
      </w:r>
      <w:r w:rsidR="00257C65">
        <w:rPr>
          <w:rFonts w:eastAsia="Arial Unicode MS" w:hint="eastAsia"/>
          <w:lang w:eastAsia="ko-KR"/>
        </w:rPr>
        <w:t>In the last RAN1 meeting, therefore, it was agreed to support UE initiated methods</w:t>
      </w:r>
      <w:r w:rsidR="00257C65">
        <w:rPr>
          <w:rFonts w:eastAsia="Arial Unicode MS"/>
          <w:lang w:eastAsia="ko-KR"/>
        </w:rPr>
        <w:t xml:space="preserve"> as well as network initiated methods</w:t>
      </w:r>
      <w:r w:rsidR="00257C65">
        <w:rPr>
          <w:rFonts w:eastAsia="Arial Unicode MS" w:hint="eastAsia"/>
          <w:lang w:eastAsia="ko-KR"/>
        </w:rPr>
        <w:t xml:space="preserve">. </w:t>
      </w:r>
      <w:r>
        <w:rPr>
          <w:rFonts w:eastAsia="Arial Unicode MS"/>
          <w:lang w:eastAsia="ko-KR"/>
        </w:rPr>
        <w:t>In these methods, UL transmission is done when UE detects degradation of beam/link quality. Even though</w:t>
      </w:r>
      <w:r w:rsidRPr="00582D26">
        <w:rPr>
          <w:rFonts w:eastAsia="Arial Unicode MS"/>
          <w:lang w:eastAsia="ko-KR"/>
        </w:rPr>
        <w:t xml:space="preserve"> UE can recognize the </w:t>
      </w:r>
      <w:r>
        <w:rPr>
          <w:rFonts w:eastAsia="Arial Unicode MS"/>
          <w:lang w:eastAsia="ko-KR"/>
        </w:rPr>
        <w:t>beam degradation</w:t>
      </w:r>
      <w:r w:rsidRPr="00582D26">
        <w:rPr>
          <w:rFonts w:eastAsia="Arial Unicode MS"/>
          <w:lang w:eastAsia="ko-KR"/>
        </w:rPr>
        <w:t xml:space="preserve"> in advance of TRP, </w:t>
      </w:r>
      <w:r>
        <w:rPr>
          <w:rFonts w:eastAsia="Arial Unicode MS"/>
          <w:lang w:eastAsia="ko-KR"/>
        </w:rPr>
        <w:t>i</w:t>
      </w:r>
      <w:r w:rsidRPr="00582D26">
        <w:rPr>
          <w:rFonts w:eastAsia="Arial Unicode MS"/>
          <w:lang w:eastAsia="ko-KR"/>
        </w:rPr>
        <w:t xml:space="preserve">t may not be feasible to report this situation to </w:t>
      </w:r>
      <w:r>
        <w:rPr>
          <w:rFonts w:eastAsia="Arial Unicode MS"/>
          <w:lang w:eastAsia="ko-KR"/>
        </w:rPr>
        <w:t>network if UL container has not been assigned to the UE</w:t>
      </w:r>
      <w:r w:rsidRPr="00582D26">
        <w:rPr>
          <w:rFonts w:eastAsia="Arial Unicode MS"/>
          <w:lang w:eastAsia="ko-KR"/>
        </w:rPr>
        <w:t xml:space="preserve">. </w:t>
      </w:r>
      <w:r>
        <w:rPr>
          <w:rFonts w:eastAsia="Arial Unicode MS"/>
          <w:lang w:eastAsia="ko-KR"/>
        </w:rPr>
        <w:t xml:space="preserve">UE might need additional beam measurements for better beam reporting so that following two mechanisms can be considered. </w:t>
      </w:r>
    </w:p>
    <w:p w:rsidR="0034577C" w:rsidRPr="00492949" w:rsidRDefault="0034577C" w:rsidP="0034577C">
      <w:pPr>
        <w:ind w:left="0" w:firstLineChars="142" w:firstLine="284"/>
        <w:rPr>
          <w:rFonts w:eastAsia="Arial Unicode MS"/>
          <w:b/>
          <w:lang w:eastAsia="ko-KR"/>
        </w:rPr>
      </w:pPr>
      <w:r>
        <w:rPr>
          <w:rFonts w:eastAsia="Arial Unicode MS"/>
          <w:b/>
          <w:lang w:eastAsia="ko-KR"/>
        </w:rPr>
        <w:t xml:space="preserve">Mechanism1. </w:t>
      </w:r>
      <w:r w:rsidRPr="00492949">
        <w:rPr>
          <w:rFonts w:eastAsia="Arial Unicode MS"/>
          <w:b/>
          <w:lang w:eastAsia="ko-KR"/>
        </w:rPr>
        <w:t>UL transmission for beam reporting request</w:t>
      </w:r>
    </w:p>
    <w:p w:rsidR="0034577C" w:rsidRPr="00492949" w:rsidRDefault="0034577C" w:rsidP="0034577C">
      <w:pPr>
        <w:ind w:left="0" w:firstLineChars="142" w:firstLine="284"/>
        <w:rPr>
          <w:rFonts w:eastAsia="Arial Unicode MS"/>
          <w:b/>
          <w:lang w:eastAsia="ko-KR"/>
        </w:rPr>
      </w:pPr>
      <w:r>
        <w:rPr>
          <w:rFonts w:eastAsia="Arial Unicode MS"/>
          <w:b/>
          <w:lang w:eastAsia="ko-KR"/>
        </w:rPr>
        <w:t xml:space="preserve">Mechanism2. </w:t>
      </w:r>
      <w:r w:rsidRPr="00492949">
        <w:rPr>
          <w:rFonts w:eastAsia="Arial Unicode MS"/>
          <w:b/>
          <w:lang w:eastAsia="ko-KR"/>
        </w:rPr>
        <w:t xml:space="preserve">UL transmission for initiation of </w:t>
      </w:r>
      <w:r>
        <w:rPr>
          <w:rFonts w:eastAsia="Arial Unicode MS"/>
          <w:b/>
          <w:lang w:eastAsia="ko-KR"/>
        </w:rPr>
        <w:t xml:space="preserve">DL </w:t>
      </w:r>
      <w:r w:rsidRPr="00492949">
        <w:rPr>
          <w:rFonts w:eastAsia="Arial Unicode MS"/>
          <w:b/>
          <w:lang w:eastAsia="ko-KR"/>
        </w:rPr>
        <w:t>beam management procedure</w:t>
      </w:r>
    </w:p>
    <w:p w:rsidR="0034577C" w:rsidRPr="00582D26" w:rsidRDefault="0034577C" w:rsidP="0034577C">
      <w:pPr>
        <w:ind w:left="0" w:firstLineChars="142" w:firstLine="284"/>
        <w:rPr>
          <w:rFonts w:eastAsia="Arial Unicode MS"/>
          <w:lang w:eastAsia="ko-KR"/>
        </w:rPr>
      </w:pPr>
      <w:r>
        <w:rPr>
          <w:rFonts w:eastAsia="Arial Unicode MS"/>
          <w:lang w:eastAsia="ko-KR"/>
        </w:rPr>
        <w:t>In Mechanism1</w:t>
      </w:r>
      <w:r w:rsidRPr="00582D26">
        <w:rPr>
          <w:rFonts w:eastAsia="Arial Unicode MS"/>
          <w:lang w:eastAsia="ko-KR"/>
        </w:rPr>
        <w:t xml:space="preserve">, UL signal </w:t>
      </w:r>
      <w:r>
        <w:rPr>
          <w:rFonts w:eastAsia="Arial Unicode MS"/>
          <w:lang w:eastAsia="ko-KR"/>
        </w:rPr>
        <w:t>is transmitted to acquire a UL container for beam information reporting when UE already has beam related measurement thanks to periodically transmitted/configured RS(e.g. MRS, CSI-RS)</w:t>
      </w:r>
      <w:r w:rsidRPr="00582D26">
        <w:rPr>
          <w:rFonts w:eastAsia="Arial Unicode MS"/>
          <w:lang w:eastAsia="ko-KR"/>
        </w:rPr>
        <w:t>.</w:t>
      </w:r>
      <w:r>
        <w:rPr>
          <w:rFonts w:eastAsia="Arial Unicode MS"/>
          <w:lang w:eastAsia="ko-KR"/>
        </w:rPr>
        <w:t xml:space="preserve"> In Mechanism2, TRP transmits</w:t>
      </w:r>
      <w:r w:rsidRPr="00582D26">
        <w:rPr>
          <w:rFonts w:eastAsia="Arial Unicode MS"/>
          <w:lang w:eastAsia="ko-KR"/>
        </w:rPr>
        <w:t xml:space="preserve"> </w:t>
      </w:r>
      <w:r>
        <w:rPr>
          <w:rFonts w:eastAsia="Arial Unicode MS"/>
          <w:lang w:eastAsia="ko-KR"/>
        </w:rPr>
        <w:t xml:space="preserve">DL </w:t>
      </w:r>
      <w:r w:rsidRPr="00582D26">
        <w:rPr>
          <w:rFonts w:eastAsia="Arial Unicode MS"/>
          <w:lang w:eastAsia="ko-KR"/>
        </w:rPr>
        <w:t>RS</w:t>
      </w:r>
      <w:r>
        <w:rPr>
          <w:rFonts w:eastAsia="Arial Unicode MS"/>
          <w:lang w:eastAsia="ko-KR"/>
        </w:rPr>
        <w:t>s</w:t>
      </w:r>
      <w:r w:rsidRPr="00582D26">
        <w:rPr>
          <w:rFonts w:eastAsia="Arial Unicode MS"/>
          <w:lang w:eastAsia="ko-KR"/>
        </w:rPr>
        <w:t xml:space="preserve"> </w:t>
      </w:r>
      <w:r>
        <w:rPr>
          <w:rFonts w:eastAsia="Arial Unicode MS"/>
          <w:lang w:eastAsia="ko-KR"/>
        </w:rPr>
        <w:t xml:space="preserve">for beam management </w:t>
      </w:r>
      <w:r w:rsidRPr="00582D26">
        <w:rPr>
          <w:rFonts w:eastAsia="Arial Unicode MS"/>
          <w:lang w:eastAsia="ko-KR"/>
        </w:rPr>
        <w:t xml:space="preserve">to the UE </w:t>
      </w:r>
      <w:r>
        <w:rPr>
          <w:rFonts w:eastAsia="Arial Unicode MS"/>
          <w:lang w:eastAsia="ko-KR"/>
        </w:rPr>
        <w:t>upon reception of UL signal</w:t>
      </w:r>
      <w:r w:rsidRPr="00582D26">
        <w:rPr>
          <w:rFonts w:eastAsia="Arial Unicode MS"/>
          <w:lang w:eastAsia="ko-KR"/>
        </w:rPr>
        <w:t>.</w:t>
      </w:r>
      <w:r>
        <w:rPr>
          <w:rFonts w:eastAsia="Arial Unicode MS"/>
          <w:lang w:eastAsia="ko-KR"/>
        </w:rPr>
        <w:t xml:space="preserve"> UE could report beam information subsequently. </w:t>
      </w:r>
    </w:p>
    <w:p w:rsidR="0034577C" w:rsidRDefault="0034577C" w:rsidP="0034577C">
      <w:pPr>
        <w:ind w:left="0" w:firstLineChars="142" w:firstLine="284"/>
        <w:rPr>
          <w:rFonts w:eastAsia="Arial Unicode MS"/>
          <w:b/>
          <w:lang w:eastAsia="ko-KR"/>
        </w:rPr>
      </w:pPr>
      <w:r>
        <w:rPr>
          <w:rFonts w:eastAsia="Arial Unicode MS"/>
          <w:b/>
          <w:lang w:eastAsia="ko-KR"/>
        </w:rPr>
        <w:t xml:space="preserve">Proposal 2: Support at least one from Mechanism 1 and 2 for </w:t>
      </w:r>
      <w:r w:rsidRPr="0000360E">
        <w:rPr>
          <w:rFonts w:eastAsia="Arial Unicode MS"/>
          <w:b/>
        </w:rPr>
        <w:t>support</w:t>
      </w:r>
      <w:r>
        <w:rPr>
          <w:rFonts w:eastAsia="Arial Unicode MS"/>
          <w:b/>
        </w:rPr>
        <w:t>ing</w:t>
      </w:r>
      <w:r w:rsidRPr="0000360E">
        <w:rPr>
          <w:rFonts w:eastAsia="Arial Unicode MS"/>
          <w:b/>
        </w:rPr>
        <w:t xml:space="preserve"> fast</w:t>
      </w:r>
      <w:r w:rsidRPr="0000360E">
        <w:rPr>
          <w:rFonts w:eastAsia="Arial Unicode MS" w:hint="eastAsia"/>
          <w:b/>
        </w:rPr>
        <w:t xml:space="preserve"> switching of beam(s)</w:t>
      </w:r>
      <w:r w:rsidRPr="00582D26">
        <w:rPr>
          <w:rFonts w:eastAsia="Arial Unicode MS"/>
          <w:b/>
          <w:lang w:eastAsia="ko-KR"/>
        </w:rPr>
        <w:t>.</w:t>
      </w:r>
    </w:p>
    <w:p w:rsidR="0034577C" w:rsidRPr="00506CFF" w:rsidRDefault="00257C65">
      <w:pPr>
        <w:ind w:left="0" w:firstLineChars="142" w:firstLine="284"/>
        <w:rPr>
          <w:rFonts w:eastAsia="Arial Unicode MS"/>
          <w:lang w:eastAsia="ko-KR"/>
        </w:rPr>
      </w:pPr>
      <w:r>
        <w:rPr>
          <w:rFonts w:eastAsia="Arial Unicode MS"/>
          <w:lang w:eastAsia="ko-KR"/>
        </w:rPr>
        <w:t>For the UL transmission for the beam recovery request, it was agreed that n</w:t>
      </w:r>
      <w:r w:rsidRPr="00257C65">
        <w:rPr>
          <w:rFonts w:eastAsia="Arial Unicode MS"/>
          <w:lang w:eastAsia="ko-KR"/>
        </w:rPr>
        <w:t>etwork explicitly configures to UE with resources for UL transmission of signals for recovery purpose</w:t>
      </w:r>
      <w:r>
        <w:rPr>
          <w:rFonts w:eastAsia="Arial Unicode MS"/>
          <w:lang w:eastAsia="ko-KR"/>
        </w:rPr>
        <w:t xml:space="preserve">. </w:t>
      </w:r>
      <w:r w:rsidR="003D48AF">
        <w:rPr>
          <w:rFonts w:eastAsia="Arial Unicode MS"/>
          <w:lang w:eastAsia="ko-KR"/>
        </w:rPr>
        <w:t xml:space="preserve">Considering UL timing synchronization aspects, TRP Rx beam setting for listening the request, and standard impact, the best solution would be to dedicate some PRACH </w:t>
      </w:r>
      <w:r w:rsidR="00D81947">
        <w:rPr>
          <w:rFonts w:eastAsia="Arial Unicode MS"/>
          <w:lang w:eastAsia="ko-KR"/>
        </w:rPr>
        <w:t>resource</w:t>
      </w:r>
      <w:r w:rsidR="003D48AF">
        <w:rPr>
          <w:rFonts w:eastAsia="Arial Unicode MS"/>
          <w:lang w:eastAsia="ko-KR"/>
        </w:rPr>
        <w:t xml:space="preserve">s </w:t>
      </w:r>
      <w:r w:rsidR="003D2501">
        <w:rPr>
          <w:rFonts w:eastAsia="Arial Unicode MS"/>
          <w:lang w:eastAsia="ko-KR"/>
        </w:rPr>
        <w:t>for the purpose of beam recovery request</w:t>
      </w:r>
      <w:r w:rsidR="0034577C" w:rsidRPr="00506CFF">
        <w:rPr>
          <w:rFonts w:eastAsia="Arial Unicode MS"/>
          <w:lang w:eastAsia="ko-KR"/>
        </w:rPr>
        <w:t xml:space="preserve">. </w:t>
      </w:r>
      <w:r w:rsidR="003D2501">
        <w:rPr>
          <w:rFonts w:eastAsia="Arial Unicode MS"/>
          <w:lang w:eastAsia="ko-KR"/>
        </w:rPr>
        <w:t xml:space="preserve">TRP can distinguish whether UE needs random access or beam recovery from the detection of PRACH. </w:t>
      </w:r>
      <w:r w:rsidR="00FA0EA4">
        <w:rPr>
          <w:rFonts w:eastAsia="Arial Unicode MS"/>
          <w:lang w:eastAsia="ko-KR"/>
        </w:rPr>
        <w:t>No</w:t>
      </w:r>
      <w:r w:rsidR="003D2501">
        <w:rPr>
          <w:rFonts w:eastAsia="Arial Unicode MS"/>
          <w:lang w:eastAsia="ko-KR"/>
        </w:rPr>
        <w:t xml:space="preserve">n-contention based PRACH </w:t>
      </w:r>
      <w:r w:rsidR="00FA0EA4">
        <w:rPr>
          <w:rFonts w:eastAsia="Arial Unicode MS"/>
          <w:lang w:eastAsia="ko-KR"/>
        </w:rPr>
        <w:t>seems to be appropriate</w:t>
      </w:r>
      <w:r w:rsidR="003D2501">
        <w:rPr>
          <w:rFonts w:eastAsia="Arial Unicode MS"/>
          <w:lang w:eastAsia="ko-KR"/>
        </w:rPr>
        <w:t xml:space="preserve"> for this purpose.</w:t>
      </w:r>
      <w:r w:rsidR="00482D98">
        <w:rPr>
          <w:rFonts w:eastAsia="Arial Unicode MS"/>
          <w:lang w:eastAsia="ko-KR"/>
        </w:rPr>
        <w:t xml:space="preserve"> </w:t>
      </w:r>
      <w:r w:rsidR="003D2501">
        <w:rPr>
          <w:rFonts w:eastAsia="Arial Unicode MS"/>
          <w:lang w:eastAsia="ko-KR"/>
        </w:rPr>
        <w:t xml:space="preserve">Find more details in our companion contribution </w:t>
      </w:r>
      <w:r w:rsidR="003D2501" w:rsidRPr="00D81947">
        <w:rPr>
          <w:rFonts w:eastAsia="Arial Unicode MS"/>
          <w:lang w:eastAsia="ko-KR"/>
        </w:rPr>
        <w:t>[4]</w:t>
      </w:r>
      <w:r w:rsidR="003D2501">
        <w:rPr>
          <w:rFonts w:eastAsia="Arial Unicode MS"/>
          <w:lang w:eastAsia="ko-KR"/>
        </w:rPr>
        <w:t>.</w:t>
      </w:r>
    </w:p>
    <w:p w:rsidR="0034577C" w:rsidRPr="00506CFF" w:rsidRDefault="0034577C" w:rsidP="0034577C">
      <w:pPr>
        <w:ind w:left="0" w:firstLineChars="142" w:firstLine="284"/>
        <w:rPr>
          <w:rFonts w:eastAsia="Arial Unicode MS"/>
          <w:b/>
          <w:lang w:eastAsia="ko-KR"/>
        </w:rPr>
      </w:pPr>
      <w:r w:rsidRPr="00506CFF">
        <w:rPr>
          <w:rFonts w:eastAsia="Arial Unicode MS"/>
          <w:b/>
          <w:lang w:eastAsia="ko-KR"/>
        </w:rPr>
        <w:t xml:space="preserve">Proposal </w:t>
      </w:r>
      <w:r>
        <w:rPr>
          <w:rFonts w:eastAsia="Arial Unicode MS"/>
          <w:b/>
          <w:lang w:eastAsia="ko-KR"/>
        </w:rPr>
        <w:t>3</w:t>
      </w:r>
      <w:r w:rsidRPr="00506CFF">
        <w:rPr>
          <w:rFonts w:eastAsia="Arial Unicode MS"/>
          <w:b/>
          <w:lang w:eastAsia="ko-KR"/>
        </w:rPr>
        <w:t xml:space="preserve">: </w:t>
      </w:r>
      <w:r w:rsidR="00892EF0">
        <w:rPr>
          <w:rFonts w:eastAsia="Arial Unicode MS"/>
          <w:b/>
          <w:lang w:eastAsia="ko-KR"/>
        </w:rPr>
        <w:t xml:space="preserve">A </w:t>
      </w:r>
      <w:r w:rsidR="00D81947">
        <w:rPr>
          <w:rFonts w:eastAsia="Arial Unicode MS"/>
          <w:b/>
          <w:lang w:eastAsia="ko-KR"/>
        </w:rPr>
        <w:t>part of</w:t>
      </w:r>
      <w:r w:rsidR="00725046">
        <w:rPr>
          <w:rFonts w:eastAsia="Arial Unicode MS"/>
          <w:b/>
          <w:lang w:eastAsia="ko-KR"/>
        </w:rPr>
        <w:t xml:space="preserve"> </w:t>
      </w:r>
      <w:r w:rsidR="00892EF0">
        <w:rPr>
          <w:rFonts w:eastAsia="Arial Unicode MS"/>
          <w:b/>
          <w:lang w:eastAsia="ko-KR"/>
        </w:rPr>
        <w:t>NR-</w:t>
      </w:r>
      <w:r w:rsidR="00482D98">
        <w:rPr>
          <w:rFonts w:eastAsia="Arial Unicode MS"/>
          <w:b/>
          <w:lang w:eastAsia="ko-KR"/>
        </w:rPr>
        <w:t xml:space="preserve">PRACH </w:t>
      </w:r>
      <w:r w:rsidR="00D81947">
        <w:rPr>
          <w:rFonts w:eastAsia="Arial Unicode MS"/>
          <w:b/>
          <w:lang w:eastAsia="ko-KR"/>
        </w:rPr>
        <w:t xml:space="preserve">resources </w:t>
      </w:r>
      <w:r w:rsidR="00892EF0">
        <w:rPr>
          <w:rFonts w:eastAsia="Arial Unicode MS"/>
          <w:b/>
          <w:lang w:eastAsia="ko-KR"/>
        </w:rPr>
        <w:t xml:space="preserve">can </w:t>
      </w:r>
      <w:r w:rsidR="00D81947">
        <w:rPr>
          <w:rFonts w:eastAsia="Arial Unicode MS"/>
          <w:b/>
          <w:lang w:eastAsia="ko-KR"/>
        </w:rPr>
        <w:t>be dedicated</w:t>
      </w:r>
      <w:r w:rsidR="00892EF0">
        <w:rPr>
          <w:rFonts w:eastAsia="Arial Unicode MS"/>
          <w:b/>
          <w:lang w:eastAsia="ko-KR"/>
        </w:rPr>
        <w:t xml:space="preserve"> f</w:t>
      </w:r>
      <w:r w:rsidR="00892EF0">
        <w:rPr>
          <w:rFonts w:eastAsia="Arial Unicode MS"/>
          <w:b/>
          <w:lang w:eastAsia="ko-KR"/>
        </w:rPr>
        <w:t>or UL signal for beam recovery request</w:t>
      </w:r>
      <w:r w:rsidR="00725046">
        <w:rPr>
          <w:rFonts w:eastAsia="Arial Unicode MS"/>
          <w:b/>
          <w:lang w:eastAsia="ko-KR"/>
        </w:rPr>
        <w:t>.</w:t>
      </w:r>
    </w:p>
    <w:p w:rsidR="0034577C" w:rsidRDefault="0034577C" w:rsidP="0034577C">
      <w:pPr>
        <w:pStyle w:val="1"/>
        <w:numPr>
          <w:ilvl w:val="0"/>
          <w:numId w:val="1"/>
        </w:numPr>
        <w:rPr>
          <w:rFonts w:ascii="Times New Roman" w:eastAsia="바탕" w:hAnsi="Times New Roman"/>
          <w:b/>
          <w:lang w:eastAsia="ko-KR"/>
        </w:rPr>
      </w:pPr>
      <w:r>
        <w:rPr>
          <w:rFonts w:ascii="Times New Roman" w:eastAsia="바탕" w:hAnsi="Times New Roman"/>
          <w:b/>
          <w:lang w:eastAsia="ko-KR"/>
        </w:rPr>
        <w:t>Conclusion</w:t>
      </w:r>
    </w:p>
    <w:p w:rsidR="0034577C" w:rsidRPr="000112AB" w:rsidRDefault="0034577C" w:rsidP="0034577C">
      <w:pPr>
        <w:ind w:left="0" w:firstLineChars="142" w:firstLine="284"/>
        <w:rPr>
          <w:rFonts w:eastAsia="맑은 고딕"/>
          <w:lang w:val="en-US" w:eastAsia="ko-KR"/>
        </w:rPr>
      </w:pPr>
      <w:r>
        <w:rPr>
          <w:rFonts w:eastAsia="맑은 고딕" w:hint="eastAsia"/>
          <w:lang w:val="en-US" w:eastAsia="ko-KR"/>
        </w:rPr>
        <w:t xml:space="preserve">In this contribution, we discussed </w:t>
      </w:r>
      <w:r>
        <w:rPr>
          <w:rFonts w:eastAsia="맑은 고딕"/>
          <w:lang w:val="en-US" w:eastAsia="ko-KR"/>
        </w:rPr>
        <w:t>how to provide</w:t>
      </w:r>
      <w:r w:rsidRPr="00965506">
        <w:t xml:space="preserve"> </w:t>
      </w:r>
      <w:r w:rsidRPr="00965506">
        <w:rPr>
          <w:rFonts w:eastAsia="맑은 고딕"/>
          <w:lang w:val="en-US" w:eastAsia="ko-KR"/>
        </w:rPr>
        <w:t>robustness for beamformed systems</w:t>
      </w:r>
      <w:r>
        <w:rPr>
          <w:rFonts w:eastAsia="맑은 고딕"/>
          <w:lang w:val="en-US" w:eastAsia="ko-KR"/>
        </w:rPr>
        <w:t>. Proposals are captured as</w:t>
      </w:r>
      <w:r w:rsidRPr="000112AB">
        <w:rPr>
          <w:rFonts w:eastAsia="맑은 고딕"/>
          <w:lang w:val="en-US" w:eastAsia="ko-KR"/>
        </w:rPr>
        <w:t xml:space="preserve"> following:</w:t>
      </w:r>
    </w:p>
    <w:p w:rsidR="005B09CB" w:rsidRPr="0000360E" w:rsidRDefault="005B09CB" w:rsidP="005B09CB">
      <w:pPr>
        <w:ind w:left="0" w:firstLineChars="142" w:firstLine="284"/>
        <w:rPr>
          <w:rFonts w:eastAsia="Arial Unicode MS"/>
          <w:b/>
          <w:lang w:eastAsia="ko-KR"/>
        </w:rPr>
      </w:pPr>
      <w:r w:rsidRPr="0000360E">
        <w:rPr>
          <w:rFonts w:eastAsia="Arial Unicode MS"/>
          <w:b/>
          <w:lang w:eastAsia="ko-KR"/>
        </w:rPr>
        <w:t xml:space="preserve">Proposal1: Support </w:t>
      </w:r>
      <w:r w:rsidR="00FA0EA4">
        <w:rPr>
          <w:rFonts w:eastAsia="Arial Unicode MS"/>
          <w:b/>
          <w:lang w:eastAsia="ko-KR"/>
        </w:rPr>
        <w:t xml:space="preserve">multi-beam based </w:t>
      </w:r>
      <w:r>
        <w:rPr>
          <w:rFonts w:eastAsia="Arial Unicode MS"/>
          <w:b/>
          <w:lang w:eastAsia="ko-KR"/>
        </w:rPr>
        <w:t>NR-PUCCH transmission in the use of periodic CSI reporting at least.</w:t>
      </w:r>
    </w:p>
    <w:p w:rsidR="0034577C" w:rsidRDefault="0034577C" w:rsidP="0034577C">
      <w:pPr>
        <w:ind w:left="0" w:firstLineChars="142" w:firstLine="284"/>
        <w:rPr>
          <w:rFonts w:eastAsia="Arial Unicode MS"/>
          <w:b/>
          <w:lang w:eastAsia="ko-KR"/>
        </w:rPr>
      </w:pPr>
      <w:r>
        <w:rPr>
          <w:rFonts w:eastAsia="Arial Unicode MS"/>
          <w:b/>
          <w:lang w:eastAsia="ko-KR"/>
        </w:rPr>
        <w:t xml:space="preserve">Proposal 2: Support at least one from Mechanism 1 and 2 for </w:t>
      </w:r>
      <w:r w:rsidRPr="0000360E">
        <w:rPr>
          <w:rFonts w:eastAsia="Arial Unicode MS"/>
          <w:b/>
        </w:rPr>
        <w:t>support</w:t>
      </w:r>
      <w:r>
        <w:rPr>
          <w:rFonts w:eastAsia="Arial Unicode MS"/>
          <w:b/>
        </w:rPr>
        <w:t>ing</w:t>
      </w:r>
      <w:r w:rsidRPr="0000360E">
        <w:rPr>
          <w:rFonts w:eastAsia="Arial Unicode MS"/>
          <w:b/>
        </w:rPr>
        <w:t xml:space="preserve"> fast</w:t>
      </w:r>
      <w:r w:rsidRPr="0000360E">
        <w:rPr>
          <w:rFonts w:eastAsia="Arial Unicode MS" w:hint="eastAsia"/>
          <w:b/>
        </w:rPr>
        <w:t xml:space="preserve"> switching of beam(s)</w:t>
      </w:r>
      <w:r>
        <w:rPr>
          <w:rFonts w:eastAsia="Arial Unicode MS"/>
          <w:b/>
          <w:lang w:eastAsia="ko-KR"/>
        </w:rPr>
        <w:t>.</w:t>
      </w:r>
    </w:p>
    <w:p w:rsidR="0034577C" w:rsidRPr="00C82BE0" w:rsidRDefault="0034577C" w:rsidP="0034577C">
      <w:pPr>
        <w:pStyle w:val="ad"/>
        <w:numPr>
          <w:ilvl w:val="0"/>
          <w:numId w:val="48"/>
        </w:numPr>
        <w:ind w:leftChars="0"/>
        <w:rPr>
          <w:rFonts w:ascii="Times New Roman" w:eastAsia="Arial Unicode MS" w:hAnsi="Times New Roman" w:cs="Times New Roman"/>
          <w:b/>
        </w:rPr>
      </w:pPr>
      <w:r w:rsidRPr="00C82BE0">
        <w:rPr>
          <w:rFonts w:ascii="Times New Roman" w:eastAsia="Arial Unicode MS" w:hAnsi="Times New Roman" w:cs="Times New Roman"/>
          <w:b/>
        </w:rPr>
        <w:t>Mechanism1. UL transmission for beam reporting request</w:t>
      </w:r>
    </w:p>
    <w:p w:rsidR="0034577C" w:rsidRPr="00C82BE0" w:rsidRDefault="0034577C" w:rsidP="0034577C">
      <w:pPr>
        <w:pStyle w:val="ad"/>
        <w:numPr>
          <w:ilvl w:val="0"/>
          <w:numId w:val="48"/>
        </w:numPr>
        <w:ind w:leftChars="0"/>
        <w:rPr>
          <w:rFonts w:ascii="Times New Roman" w:eastAsia="Arial Unicode MS" w:hAnsi="Times New Roman" w:cs="Times New Roman"/>
          <w:b/>
        </w:rPr>
      </w:pPr>
      <w:r w:rsidRPr="00C82BE0">
        <w:rPr>
          <w:rFonts w:ascii="Times New Roman" w:eastAsia="Arial Unicode MS" w:hAnsi="Times New Roman" w:cs="Times New Roman"/>
          <w:b/>
        </w:rPr>
        <w:t>Mechanism2. UL transmission for initiation of DL beam management procedure</w:t>
      </w:r>
    </w:p>
    <w:p w:rsidR="0034577C" w:rsidRPr="00892EF0" w:rsidRDefault="00892EF0" w:rsidP="00892EF0">
      <w:pPr>
        <w:ind w:left="0" w:firstLineChars="142" w:firstLine="284"/>
        <w:rPr>
          <w:rFonts w:eastAsia="Arial Unicode MS"/>
          <w:b/>
          <w:lang w:eastAsia="ko-KR"/>
        </w:rPr>
      </w:pPr>
      <w:r w:rsidRPr="00892EF0">
        <w:rPr>
          <w:rFonts w:eastAsia="Arial Unicode MS"/>
          <w:b/>
          <w:lang w:eastAsia="ko-KR"/>
        </w:rPr>
        <w:t xml:space="preserve">Proposal 3: A part of NR-PRACH resources </w:t>
      </w:r>
      <w:r>
        <w:rPr>
          <w:rFonts w:eastAsia="Arial Unicode MS"/>
          <w:b/>
          <w:lang w:eastAsia="ko-KR"/>
        </w:rPr>
        <w:t>can</w:t>
      </w:r>
      <w:r w:rsidRPr="00892EF0">
        <w:rPr>
          <w:rFonts w:eastAsia="Arial Unicode MS"/>
          <w:b/>
          <w:lang w:eastAsia="ko-KR"/>
        </w:rPr>
        <w:t xml:space="preserve"> be dedicated for UL signal for beam recovery request.</w:t>
      </w:r>
    </w:p>
    <w:p w:rsidR="0034577C" w:rsidRPr="00FB2E95" w:rsidRDefault="0034577C" w:rsidP="0034577C">
      <w:pPr>
        <w:pStyle w:val="1"/>
        <w:numPr>
          <w:ilvl w:val="0"/>
          <w:numId w:val="1"/>
        </w:numPr>
        <w:rPr>
          <w:rFonts w:ascii="Times New Roman" w:eastAsia="바탕" w:hAnsi="Times New Roman"/>
          <w:b/>
          <w:lang w:eastAsia="ko-KR"/>
        </w:rPr>
      </w:pPr>
      <w:r w:rsidRPr="00FB2E95">
        <w:rPr>
          <w:rFonts w:ascii="Times New Roman" w:eastAsia="바탕" w:hAnsi="Times New Roman" w:hint="eastAsia"/>
          <w:b/>
          <w:lang w:eastAsia="ko-KR"/>
        </w:rPr>
        <w:lastRenderedPageBreak/>
        <w:t>References</w:t>
      </w:r>
    </w:p>
    <w:p w:rsidR="0034577C" w:rsidRDefault="0034577C" w:rsidP="0034577C">
      <w:pPr>
        <w:pStyle w:val="References"/>
        <w:tabs>
          <w:tab w:val="num" w:pos="5831"/>
        </w:tabs>
        <w:ind w:leftChars="100" w:left="560" w:rightChars="100" w:right="200" w:hanging="360"/>
        <w:rPr>
          <w:rFonts w:eastAsia="맑은 고딕"/>
          <w:szCs w:val="22"/>
          <w:lang w:eastAsia="ko-KR"/>
        </w:rPr>
      </w:pPr>
      <w:r>
        <w:rPr>
          <w:rFonts w:eastAsia="맑은 고딕"/>
          <w:szCs w:val="22"/>
          <w:lang w:eastAsia="ko-KR"/>
        </w:rPr>
        <w:t xml:space="preserve">[1] </w:t>
      </w:r>
      <w:r w:rsidRPr="00E65335">
        <w:rPr>
          <w:szCs w:val="22"/>
        </w:rPr>
        <w:t>R1-1609248 On the impact of UE rotation</w:t>
      </w:r>
      <w:r>
        <w:rPr>
          <w:szCs w:val="22"/>
        </w:rPr>
        <w:t>, LG Electronics</w:t>
      </w:r>
    </w:p>
    <w:p w:rsidR="0034577C" w:rsidRPr="00D81947" w:rsidRDefault="003D2501" w:rsidP="0034577C">
      <w:pPr>
        <w:pStyle w:val="References"/>
        <w:tabs>
          <w:tab w:val="num" w:pos="5831"/>
        </w:tabs>
        <w:ind w:leftChars="100" w:left="560" w:rightChars="100" w:right="200" w:hanging="360"/>
        <w:rPr>
          <w:rFonts w:eastAsia="Arial Unicode MS" w:hint="eastAsia"/>
          <w:lang w:eastAsia="ko-KR"/>
        </w:rPr>
      </w:pPr>
      <w:r w:rsidRPr="00D81947">
        <w:rPr>
          <w:rFonts w:eastAsia="Arial Unicode MS"/>
          <w:lang w:eastAsia="ko-KR"/>
        </w:rPr>
        <w:t>[2]</w:t>
      </w:r>
      <w:r w:rsidR="00D81947" w:rsidRPr="00D81947">
        <w:rPr>
          <w:rFonts w:eastAsia="Arial Unicode MS"/>
          <w:lang w:eastAsia="ko-KR"/>
        </w:rPr>
        <w:t xml:space="preserve"> </w:t>
      </w:r>
      <w:r w:rsidR="00D81947" w:rsidRPr="00D81947">
        <w:rPr>
          <w:szCs w:val="22"/>
        </w:rPr>
        <w:t>R1-17</w:t>
      </w:r>
      <w:r w:rsidR="00D81947" w:rsidRPr="00D81947">
        <w:rPr>
          <w:szCs w:val="22"/>
        </w:rPr>
        <w:t>0</w:t>
      </w:r>
      <w:r w:rsidR="00D81947" w:rsidRPr="00D81947">
        <w:rPr>
          <w:szCs w:val="22"/>
        </w:rPr>
        <w:t>2452</w:t>
      </w:r>
      <w:r w:rsidR="00D81947" w:rsidRPr="00D81947">
        <w:rPr>
          <w:szCs w:val="22"/>
        </w:rPr>
        <w:t xml:space="preserve"> </w:t>
      </w:r>
      <w:r w:rsidR="00D81947" w:rsidRPr="00D81947">
        <w:rPr>
          <w:rFonts w:eastAsia="Arial Unicode MS"/>
          <w:lang w:eastAsia="ko-KR"/>
        </w:rPr>
        <w:t xml:space="preserve">Discussion on beam setting for NR control and data channels, </w:t>
      </w:r>
      <w:r w:rsidR="00D81947" w:rsidRPr="00D81947">
        <w:rPr>
          <w:szCs w:val="22"/>
        </w:rPr>
        <w:t>LG Electronics</w:t>
      </w:r>
    </w:p>
    <w:p w:rsidR="003D2501" w:rsidRPr="00D81947" w:rsidRDefault="003D2501" w:rsidP="0034577C">
      <w:pPr>
        <w:pStyle w:val="References"/>
        <w:tabs>
          <w:tab w:val="num" w:pos="5831"/>
        </w:tabs>
        <w:ind w:leftChars="100" w:left="560" w:rightChars="100" w:right="200" w:hanging="360"/>
        <w:rPr>
          <w:rFonts w:eastAsia="맑은 고딕"/>
          <w:szCs w:val="22"/>
          <w:lang w:eastAsia="ko-KR"/>
        </w:rPr>
      </w:pPr>
      <w:r w:rsidRPr="00D81947">
        <w:rPr>
          <w:rFonts w:eastAsia="Arial Unicode MS"/>
          <w:lang w:eastAsia="ko-KR"/>
        </w:rPr>
        <w:t>[3]</w:t>
      </w:r>
      <w:r w:rsidR="00D81947" w:rsidRPr="00D81947">
        <w:rPr>
          <w:rFonts w:eastAsia="Arial Unicode MS"/>
          <w:lang w:eastAsia="ko-KR"/>
        </w:rPr>
        <w:t xml:space="preserve"> </w:t>
      </w:r>
      <w:r w:rsidR="00D81947" w:rsidRPr="00D81947">
        <w:rPr>
          <w:szCs w:val="22"/>
        </w:rPr>
        <w:t>R1-170245</w:t>
      </w:r>
      <w:r w:rsidR="00D81947" w:rsidRPr="00D81947">
        <w:rPr>
          <w:szCs w:val="22"/>
        </w:rPr>
        <w:t>4</w:t>
      </w:r>
      <w:r w:rsidR="00D81947" w:rsidRPr="00D81947">
        <w:rPr>
          <w:szCs w:val="22"/>
        </w:rPr>
        <w:t xml:space="preserve"> </w:t>
      </w:r>
      <w:r w:rsidR="00D81947" w:rsidRPr="00D81947">
        <w:rPr>
          <w:rFonts w:eastAsia="Arial Unicode MS"/>
          <w:lang w:eastAsia="ko-KR"/>
        </w:rPr>
        <w:t xml:space="preserve">Discussion on UL beam management, </w:t>
      </w:r>
      <w:r w:rsidR="00D81947" w:rsidRPr="00D81947">
        <w:rPr>
          <w:szCs w:val="22"/>
        </w:rPr>
        <w:t>LG Electronics</w:t>
      </w:r>
    </w:p>
    <w:p w:rsidR="0034577C" w:rsidRPr="00FB2E95" w:rsidRDefault="003D2501" w:rsidP="0034577C">
      <w:pPr>
        <w:pStyle w:val="References"/>
        <w:tabs>
          <w:tab w:val="num" w:pos="5831"/>
        </w:tabs>
        <w:ind w:leftChars="100" w:left="560" w:rightChars="100" w:right="200" w:hanging="360"/>
        <w:rPr>
          <w:rFonts w:eastAsia="맑은 고딕"/>
          <w:szCs w:val="22"/>
          <w:lang w:eastAsia="ko-KR"/>
        </w:rPr>
      </w:pPr>
      <w:r w:rsidRPr="00D81947">
        <w:rPr>
          <w:rFonts w:eastAsia="Arial Unicode MS"/>
          <w:lang w:eastAsia="ko-KR"/>
        </w:rPr>
        <w:t>[4]</w:t>
      </w:r>
      <w:r w:rsidR="00D81947" w:rsidRPr="00D81947">
        <w:rPr>
          <w:rFonts w:eastAsia="Arial Unicode MS"/>
          <w:lang w:eastAsia="ko-KR"/>
        </w:rPr>
        <w:t xml:space="preserve"> </w:t>
      </w:r>
      <w:r w:rsidR="00D81947" w:rsidRPr="00D81947">
        <w:rPr>
          <w:szCs w:val="22"/>
        </w:rPr>
        <w:t>R1-170245</w:t>
      </w:r>
      <w:r w:rsidR="00D81947" w:rsidRPr="00D81947">
        <w:rPr>
          <w:szCs w:val="22"/>
        </w:rPr>
        <w:t>3</w:t>
      </w:r>
      <w:r w:rsidR="00D81947" w:rsidRPr="00D81947">
        <w:rPr>
          <w:szCs w:val="22"/>
        </w:rPr>
        <w:t xml:space="preserve"> </w:t>
      </w:r>
      <w:r w:rsidR="00D81947" w:rsidRPr="00D81947">
        <w:rPr>
          <w:rFonts w:eastAsia="Arial Unicode MS"/>
          <w:lang w:eastAsia="ko-KR"/>
        </w:rPr>
        <w:t xml:space="preserve">Discussion on UE-initiated beam recovery, </w:t>
      </w:r>
      <w:r w:rsidR="00D81947" w:rsidRPr="00D81947">
        <w:rPr>
          <w:szCs w:val="22"/>
        </w:rPr>
        <w:t>LG Elec</w:t>
      </w:r>
      <w:bookmarkStart w:id="3" w:name="_GoBack"/>
      <w:bookmarkEnd w:id="3"/>
      <w:r w:rsidR="00D81947" w:rsidRPr="00D81947">
        <w:rPr>
          <w:szCs w:val="22"/>
        </w:rPr>
        <w:t>tronics</w:t>
      </w:r>
    </w:p>
    <w:p w:rsidR="00FB2E95" w:rsidRPr="0034577C" w:rsidRDefault="00FB2E95" w:rsidP="0034577C">
      <w:pPr>
        <w:ind w:left="0" w:firstLineChars="142" w:firstLine="284"/>
        <w:rPr>
          <w:rFonts w:eastAsia="맑은 고딕"/>
          <w:szCs w:val="22"/>
          <w:lang w:val="en-US" w:eastAsia="ko-KR"/>
        </w:rPr>
      </w:pPr>
    </w:p>
    <w:sectPr w:rsidR="00FB2E95" w:rsidRPr="0034577C"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76C1" w:rsidRDefault="006176C1" w:rsidP="00CB15B0">
      <w:pPr>
        <w:spacing w:before="0" w:after="0" w:line="240" w:lineRule="auto"/>
      </w:pPr>
      <w:r>
        <w:separator/>
      </w:r>
    </w:p>
  </w:endnote>
  <w:endnote w:type="continuationSeparator" w:id="0">
    <w:p w:rsidR="006176C1" w:rsidRDefault="006176C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76C1" w:rsidRDefault="006176C1" w:rsidP="00CB15B0">
      <w:pPr>
        <w:spacing w:before="0" w:after="0" w:line="240" w:lineRule="auto"/>
      </w:pPr>
      <w:r>
        <w:separator/>
      </w:r>
    </w:p>
  </w:footnote>
  <w:footnote w:type="continuationSeparator" w:id="0">
    <w:p w:rsidR="006176C1" w:rsidRDefault="006176C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8.85pt;height:8.85pt" o:bullet="t">
        <v:imagedata r:id="rId1" o:title="artF3C5"/>
      </v:shape>
    </w:pict>
  </w:numPicBullet>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27606C0"/>
    <w:multiLevelType w:val="hybridMultilevel"/>
    <w:tmpl w:val="5D841032"/>
    <w:lvl w:ilvl="0" w:tplc="0409000B">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4">
    <w:nsid w:val="072F50E8"/>
    <w:multiLevelType w:val="hybridMultilevel"/>
    <w:tmpl w:val="4350E270"/>
    <w:lvl w:ilvl="0" w:tplc="04090001">
      <w:start w:val="1"/>
      <w:numFmt w:val="bullet"/>
      <w:lvlText w:val=""/>
      <w:lvlJc w:val="left"/>
      <w:pPr>
        <w:ind w:left="684" w:hanging="400"/>
      </w:pPr>
      <w:rPr>
        <w:rFonts w:ascii="Symbol" w:hAnsi="Symbol"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5B909B2"/>
    <w:multiLevelType w:val="hybridMultilevel"/>
    <w:tmpl w:val="396069B8"/>
    <w:lvl w:ilvl="0" w:tplc="58E0FE9C">
      <w:start w:val="1"/>
      <w:numFmt w:val="bullet"/>
      <w:lvlText w:val="•"/>
      <w:lvlJc w:val="left"/>
      <w:pPr>
        <w:tabs>
          <w:tab w:val="num" w:pos="720"/>
        </w:tabs>
        <w:ind w:left="720" w:hanging="360"/>
      </w:pPr>
      <w:rPr>
        <w:rFonts w:ascii="Arial" w:hAnsi="Arial" w:hint="default"/>
      </w:rPr>
    </w:lvl>
    <w:lvl w:ilvl="1" w:tplc="3C42384A">
      <w:start w:val="302"/>
      <w:numFmt w:val="bullet"/>
      <w:lvlText w:val="–"/>
      <w:lvlJc w:val="left"/>
      <w:pPr>
        <w:tabs>
          <w:tab w:val="num" w:pos="1440"/>
        </w:tabs>
        <w:ind w:left="1440" w:hanging="360"/>
      </w:pPr>
      <w:rPr>
        <w:rFonts w:ascii="Arial" w:hAnsi="Arial" w:hint="default"/>
      </w:rPr>
    </w:lvl>
    <w:lvl w:ilvl="2" w:tplc="FD1E3602" w:tentative="1">
      <w:start w:val="1"/>
      <w:numFmt w:val="bullet"/>
      <w:lvlText w:val="•"/>
      <w:lvlJc w:val="left"/>
      <w:pPr>
        <w:tabs>
          <w:tab w:val="num" w:pos="2160"/>
        </w:tabs>
        <w:ind w:left="2160" w:hanging="360"/>
      </w:pPr>
      <w:rPr>
        <w:rFonts w:ascii="Arial" w:hAnsi="Arial" w:hint="default"/>
      </w:rPr>
    </w:lvl>
    <w:lvl w:ilvl="3" w:tplc="633205BC" w:tentative="1">
      <w:start w:val="1"/>
      <w:numFmt w:val="bullet"/>
      <w:lvlText w:val="•"/>
      <w:lvlJc w:val="left"/>
      <w:pPr>
        <w:tabs>
          <w:tab w:val="num" w:pos="2880"/>
        </w:tabs>
        <w:ind w:left="2880" w:hanging="360"/>
      </w:pPr>
      <w:rPr>
        <w:rFonts w:ascii="Arial" w:hAnsi="Arial" w:hint="default"/>
      </w:rPr>
    </w:lvl>
    <w:lvl w:ilvl="4" w:tplc="59904DB6" w:tentative="1">
      <w:start w:val="1"/>
      <w:numFmt w:val="bullet"/>
      <w:lvlText w:val="•"/>
      <w:lvlJc w:val="left"/>
      <w:pPr>
        <w:tabs>
          <w:tab w:val="num" w:pos="3600"/>
        </w:tabs>
        <w:ind w:left="3600" w:hanging="360"/>
      </w:pPr>
      <w:rPr>
        <w:rFonts w:ascii="Arial" w:hAnsi="Arial" w:hint="default"/>
      </w:rPr>
    </w:lvl>
    <w:lvl w:ilvl="5" w:tplc="C8643722" w:tentative="1">
      <w:start w:val="1"/>
      <w:numFmt w:val="bullet"/>
      <w:lvlText w:val="•"/>
      <w:lvlJc w:val="left"/>
      <w:pPr>
        <w:tabs>
          <w:tab w:val="num" w:pos="4320"/>
        </w:tabs>
        <w:ind w:left="4320" w:hanging="360"/>
      </w:pPr>
      <w:rPr>
        <w:rFonts w:ascii="Arial" w:hAnsi="Arial" w:hint="default"/>
      </w:rPr>
    </w:lvl>
    <w:lvl w:ilvl="6" w:tplc="92D0A932" w:tentative="1">
      <w:start w:val="1"/>
      <w:numFmt w:val="bullet"/>
      <w:lvlText w:val="•"/>
      <w:lvlJc w:val="left"/>
      <w:pPr>
        <w:tabs>
          <w:tab w:val="num" w:pos="5040"/>
        </w:tabs>
        <w:ind w:left="5040" w:hanging="360"/>
      </w:pPr>
      <w:rPr>
        <w:rFonts w:ascii="Arial" w:hAnsi="Arial" w:hint="default"/>
      </w:rPr>
    </w:lvl>
    <w:lvl w:ilvl="7" w:tplc="79BEDDEC" w:tentative="1">
      <w:start w:val="1"/>
      <w:numFmt w:val="bullet"/>
      <w:lvlText w:val="•"/>
      <w:lvlJc w:val="left"/>
      <w:pPr>
        <w:tabs>
          <w:tab w:val="num" w:pos="5760"/>
        </w:tabs>
        <w:ind w:left="5760" w:hanging="360"/>
      </w:pPr>
      <w:rPr>
        <w:rFonts w:ascii="Arial" w:hAnsi="Arial" w:hint="default"/>
      </w:rPr>
    </w:lvl>
    <w:lvl w:ilvl="8" w:tplc="1FB234C2" w:tentative="1">
      <w:start w:val="1"/>
      <w:numFmt w:val="bullet"/>
      <w:lvlText w:val="•"/>
      <w:lvlJc w:val="left"/>
      <w:pPr>
        <w:tabs>
          <w:tab w:val="num" w:pos="6480"/>
        </w:tabs>
        <w:ind w:left="6480" w:hanging="360"/>
      </w:pPr>
      <w:rPr>
        <w:rFonts w:ascii="Arial" w:hAnsi="Arial" w:hint="default"/>
      </w:rPr>
    </w:lvl>
  </w:abstractNum>
  <w:abstractNum w:abstractNumId="7">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8">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9">
    <w:nsid w:val="1AE61131"/>
    <w:multiLevelType w:val="hybridMultilevel"/>
    <w:tmpl w:val="69F0A74E"/>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0046054"/>
    <w:multiLevelType w:val="hybridMultilevel"/>
    <w:tmpl w:val="76843438"/>
    <w:lvl w:ilvl="0" w:tplc="0409000F">
      <w:start w:val="1"/>
      <w:numFmt w:val="decimal"/>
      <w:lvlText w:val="%1."/>
      <w:lvlJc w:val="left"/>
      <w:pPr>
        <w:ind w:left="900" w:hanging="400"/>
      </w:pPr>
      <w:rPr>
        <w:rFont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nsid w:val="217419FE"/>
    <w:multiLevelType w:val="hybridMultilevel"/>
    <w:tmpl w:val="1E529596"/>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2">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3">
    <w:nsid w:val="2D696041"/>
    <w:multiLevelType w:val="hybridMultilevel"/>
    <w:tmpl w:val="4FE8F564"/>
    <w:lvl w:ilvl="0" w:tplc="04090001">
      <w:start w:val="1"/>
      <w:numFmt w:val="bullet"/>
      <w:lvlText w:val=""/>
      <w:lvlJc w:val="left"/>
      <w:pPr>
        <w:ind w:left="1367" w:hanging="400"/>
      </w:pPr>
      <w:rPr>
        <w:rFonts w:ascii="Wingdings" w:hAnsi="Wingdings" w:hint="default"/>
      </w:rPr>
    </w:lvl>
    <w:lvl w:ilvl="1" w:tplc="04090009">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4">
    <w:nsid w:val="2E4F58E8"/>
    <w:multiLevelType w:val="hybridMultilevel"/>
    <w:tmpl w:val="118A5808"/>
    <w:lvl w:ilvl="0" w:tplc="04090003">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nsid w:val="337545C1"/>
    <w:multiLevelType w:val="hybridMultilevel"/>
    <w:tmpl w:val="97ECD2B8"/>
    <w:lvl w:ilvl="0" w:tplc="04090003">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nsid w:val="36324E76"/>
    <w:multiLevelType w:val="hybridMultilevel"/>
    <w:tmpl w:val="476EB80A"/>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7">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A5B03A9"/>
    <w:multiLevelType w:val="hybridMultilevel"/>
    <w:tmpl w:val="62B6773C"/>
    <w:lvl w:ilvl="0" w:tplc="08090001">
      <w:start w:val="1"/>
      <w:numFmt w:val="bullet"/>
      <w:lvlText w:val=""/>
      <w:lvlJc w:val="left"/>
      <w:pPr>
        <w:ind w:left="800" w:hanging="400"/>
      </w:pPr>
      <w:rPr>
        <w:rFonts w:ascii="Symbol" w:hAnsi="Symbol" w:hint="default"/>
      </w:rPr>
    </w:lvl>
    <w:lvl w:ilvl="1" w:tplc="08090003">
      <w:start w:val="1"/>
      <w:numFmt w:val="bullet"/>
      <w:lvlText w:val="o"/>
      <w:lvlJc w:val="left"/>
      <w:pPr>
        <w:ind w:left="1200" w:hanging="400"/>
      </w:pPr>
      <w:rPr>
        <w:rFonts w:ascii="Courier New" w:hAnsi="Courier New" w:cs="Courier New" w:hint="default"/>
      </w:rPr>
    </w:lvl>
    <w:lvl w:ilvl="2" w:tplc="F2646A10">
      <w:start w:val="1"/>
      <w:numFmt w:val="bullet"/>
      <w:lvlText w:val=""/>
      <w:lvlJc w:val="left"/>
      <w:pPr>
        <w:ind w:left="1600" w:hanging="400"/>
      </w:pPr>
      <w:rPr>
        <w:rFonts w:ascii="Wingdings" w:hAnsi="Wingdings" w:hint="default"/>
        <w:lang w:val="en-GB"/>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877D64"/>
    <w:multiLevelType w:val="singleLevel"/>
    <w:tmpl w:val="5DA6FC16"/>
    <w:lvl w:ilvl="0">
      <w:start w:val="1"/>
      <w:numFmt w:val="decimal"/>
      <w:lvlText w:val="[%1]"/>
      <w:lvlJc w:val="left"/>
      <w:pPr>
        <w:tabs>
          <w:tab w:val="num" w:pos="6031"/>
        </w:tabs>
        <w:ind w:left="6031" w:hanging="360"/>
      </w:pPr>
    </w:lvl>
  </w:abstractNum>
  <w:abstractNum w:abstractNumId="2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21">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22">
    <w:nsid w:val="3E0B68AA"/>
    <w:multiLevelType w:val="hybridMultilevel"/>
    <w:tmpl w:val="01D6D0C2"/>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23">
    <w:nsid w:val="3E1B4062"/>
    <w:multiLevelType w:val="hybridMultilevel"/>
    <w:tmpl w:val="BF06D90E"/>
    <w:lvl w:ilvl="0" w:tplc="04090003">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24">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6">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27">
    <w:nsid w:val="43D328F4"/>
    <w:multiLevelType w:val="hybridMultilevel"/>
    <w:tmpl w:val="ED1E5654"/>
    <w:lvl w:ilvl="0" w:tplc="04090003">
      <w:start w:val="1"/>
      <w:numFmt w:val="bullet"/>
      <w:lvlText w:val=""/>
      <w:lvlJc w:val="left"/>
      <w:pPr>
        <w:ind w:left="800" w:hanging="400"/>
      </w:pPr>
      <w:rPr>
        <w:rFonts w:ascii="Wingdings" w:hAnsi="Wingdings" w:hint="default"/>
        <w:lang w:val="en-GB"/>
      </w:rPr>
    </w:lvl>
    <w:lvl w:ilvl="1" w:tplc="C11254E2">
      <w:start w:val="1"/>
      <w:numFmt w:val="upperLetter"/>
      <w:lvlText w:val="%2."/>
      <w:lvlJc w:val="left"/>
      <w:pPr>
        <w:ind w:left="1200" w:hanging="400"/>
      </w:pPr>
      <w:rPr>
        <w:lang w:val="en-GB"/>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449834D7"/>
    <w:multiLevelType w:val="hybridMultilevel"/>
    <w:tmpl w:val="A37E8A7E"/>
    <w:lvl w:ilvl="0" w:tplc="0409000B">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9">
    <w:nsid w:val="44EC5B9C"/>
    <w:multiLevelType w:val="hybridMultilevel"/>
    <w:tmpl w:val="6228256C"/>
    <w:lvl w:ilvl="0" w:tplc="8A1A8788">
      <w:start w:val="27"/>
      <w:numFmt w:val="bullet"/>
      <w:lvlText w:val=""/>
      <w:lvlJc w:val="left"/>
      <w:pPr>
        <w:ind w:left="1484" w:hanging="400"/>
      </w:pPr>
      <w:rPr>
        <w:rFonts w:ascii="Wingdings" w:hAnsi="Wingdings" w:hint="default"/>
      </w:rPr>
    </w:lvl>
    <w:lvl w:ilvl="1" w:tplc="04090003" w:tentative="1">
      <w:start w:val="1"/>
      <w:numFmt w:val="bullet"/>
      <w:lvlText w:val=""/>
      <w:lvlJc w:val="left"/>
      <w:pPr>
        <w:ind w:left="1884" w:hanging="400"/>
      </w:pPr>
      <w:rPr>
        <w:rFonts w:ascii="Wingdings" w:hAnsi="Wingdings" w:hint="default"/>
      </w:rPr>
    </w:lvl>
    <w:lvl w:ilvl="2" w:tplc="04090005" w:tentative="1">
      <w:start w:val="1"/>
      <w:numFmt w:val="bullet"/>
      <w:lvlText w:val=""/>
      <w:lvlJc w:val="left"/>
      <w:pPr>
        <w:ind w:left="2284" w:hanging="400"/>
      </w:pPr>
      <w:rPr>
        <w:rFonts w:ascii="Wingdings" w:hAnsi="Wingdings" w:hint="default"/>
      </w:rPr>
    </w:lvl>
    <w:lvl w:ilvl="3" w:tplc="04090001" w:tentative="1">
      <w:start w:val="1"/>
      <w:numFmt w:val="bullet"/>
      <w:lvlText w:val=""/>
      <w:lvlJc w:val="left"/>
      <w:pPr>
        <w:ind w:left="2684" w:hanging="400"/>
      </w:pPr>
      <w:rPr>
        <w:rFonts w:ascii="Wingdings" w:hAnsi="Wingdings" w:hint="default"/>
      </w:rPr>
    </w:lvl>
    <w:lvl w:ilvl="4" w:tplc="04090003" w:tentative="1">
      <w:start w:val="1"/>
      <w:numFmt w:val="bullet"/>
      <w:lvlText w:val=""/>
      <w:lvlJc w:val="left"/>
      <w:pPr>
        <w:ind w:left="3084" w:hanging="400"/>
      </w:pPr>
      <w:rPr>
        <w:rFonts w:ascii="Wingdings" w:hAnsi="Wingdings" w:hint="default"/>
      </w:rPr>
    </w:lvl>
    <w:lvl w:ilvl="5" w:tplc="04090005" w:tentative="1">
      <w:start w:val="1"/>
      <w:numFmt w:val="bullet"/>
      <w:lvlText w:val=""/>
      <w:lvlJc w:val="left"/>
      <w:pPr>
        <w:ind w:left="3484" w:hanging="400"/>
      </w:pPr>
      <w:rPr>
        <w:rFonts w:ascii="Wingdings" w:hAnsi="Wingdings" w:hint="default"/>
      </w:rPr>
    </w:lvl>
    <w:lvl w:ilvl="6" w:tplc="04090001" w:tentative="1">
      <w:start w:val="1"/>
      <w:numFmt w:val="bullet"/>
      <w:lvlText w:val=""/>
      <w:lvlJc w:val="left"/>
      <w:pPr>
        <w:ind w:left="3884" w:hanging="400"/>
      </w:pPr>
      <w:rPr>
        <w:rFonts w:ascii="Wingdings" w:hAnsi="Wingdings" w:hint="default"/>
      </w:rPr>
    </w:lvl>
    <w:lvl w:ilvl="7" w:tplc="04090003" w:tentative="1">
      <w:start w:val="1"/>
      <w:numFmt w:val="bullet"/>
      <w:lvlText w:val=""/>
      <w:lvlJc w:val="left"/>
      <w:pPr>
        <w:ind w:left="4284" w:hanging="400"/>
      </w:pPr>
      <w:rPr>
        <w:rFonts w:ascii="Wingdings" w:hAnsi="Wingdings" w:hint="default"/>
      </w:rPr>
    </w:lvl>
    <w:lvl w:ilvl="8" w:tplc="04090005" w:tentative="1">
      <w:start w:val="1"/>
      <w:numFmt w:val="bullet"/>
      <w:lvlText w:val=""/>
      <w:lvlJc w:val="left"/>
      <w:pPr>
        <w:ind w:left="4684" w:hanging="400"/>
      </w:pPr>
      <w:rPr>
        <w:rFonts w:ascii="Wingdings" w:hAnsi="Wingdings" w:hint="default"/>
      </w:rPr>
    </w:lvl>
  </w:abstractNum>
  <w:abstractNum w:abstractNumId="30">
    <w:nsid w:val="4E5263D6"/>
    <w:multiLevelType w:val="hybridMultilevel"/>
    <w:tmpl w:val="C69269AA"/>
    <w:lvl w:ilvl="0" w:tplc="2362F04A">
      <w:start w:val="1"/>
      <w:numFmt w:val="bullet"/>
      <w:lvlText w:val="•"/>
      <w:lvlJc w:val="left"/>
      <w:pPr>
        <w:tabs>
          <w:tab w:val="num" w:pos="720"/>
        </w:tabs>
        <w:ind w:left="720" w:hanging="360"/>
      </w:pPr>
      <w:rPr>
        <w:rFonts w:ascii="Arial" w:hAnsi="Arial" w:hint="default"/>
      </w:rPr>
    </w:lvl>
    <w:lvl w:ilvl="1" w:tplc="F05446F8">
      <w:start w:val="84"/>
      <w:numFmt w:val="bullet"/>
      <w:lvlText w:val="–"/>
      <w:lvlJc w:val="left"/>
      <w:pPr>
        <w:tabs>
          <w:tab w:val="num" w:pos="1440"/>
        </w:tabs>
        <w:ind w:left="1440" w:hanging="360"/>
      </w:pPr>
      <w:rPr>
        <w:rFonts w:ascii="Arial" w:hAnsi="Arial" w:hint="default"/>
      </w:rPr>
    </w:lvl>
    <w:lvl w:ilvl="2" w:tplc="0F129D54">
      <w:start w:val="84"/>
      <w:numFmt w:val="bullet"/>
      <w:lvlText w:val="•"/>
      <w:lvlJc w:val="left"/>
      <w:pPr>
        <w:tabs>
          <w:tab w:val="num" w:pos="2160"/>
        </w:tabs>
        <w:ind w:left="2160" w:hanging="360"/>
      </w:pPr>
      <w:rPr>
        <w:rFonts w:ascii="Arial" w:hAnsi="Arial" w:hint="default"/>
      </w:rPr>
    </w:lvl>
    <w:lvl w:ilvl="3" w:tplc="20084DAE">
      <w:start w:val="1"/>
      <w:numFmt w:val="bullet"/>
      <w:lvlText w:val="•"/>
      <w:lvlJc w:val="left"/>
      <w:pPr>
        <w:tabs>
          <w:tab w:val="num" w:pos="2880"/>
        </w:tabs>
        <w:ind w:left="2880" w:hanging="360"/>
      </w:pPr>
      <w:rPr>
        <w:rFonts w:ascii="Arial" w:hAnsi="Arial" w:hint="default"/>
      </w:rPr>
    </w:lvl>
    <w:lvl w:ilvl="4" w:tplc="9F56211C" w:tentative="1">
      <w:start w:val="1"/>
      <w:numFmt w:val="bullet"/>
      <w:lvlText w:val="•"/>
      <w:lvlJc w:val="left"/>
      <w:pPr>
        <w:tabs>
          <w:tab w:val="num" w:pos="3600"/>
        </w:tabs>
        <w:ind w:left="3600" w:hanging="360"/>
      </w:pPr>
      <w:rPr>
        <w:rFonts w:ascii="Arial" w:hAnsi="Arial" w:hint="default"/>
      </w:rPr>
    </w:lvl>
    <w:lvl w:ilvl="5" w:tplc="96582AE4" w:tentative="1">
      <w:start w:val="1"/>
      <w:numFmt w:val="bullet"/>
      <w:lvlText w:val="•"/>
      <w:lvlJc w:val="left"/>
      <w:pPr>
        <w:tabs>
          <w:tab w:val="num" w:pos="4320"/>
        </w:tabs>
        <w:ind w:left="4320" w:hanging="360"/>
      </w:pPr>
      <w:rPr>
        <w:rFonts w:ascii="Arial" w:hAnsi="Arial" w:hint="default"/>
      </w:rPr>
    </w:lvl>
    <w:lvl w:ilvl="6" w:tplc="DFC40936" w:tentative="1">
      <w:start w:val="1"/>
      <w:numFmt w:val="bullet"/>
      <w:lvlText w:val="•"/>
      <w:lvlJc w:val="left"/>
      <w:pPr>
        <w:tabs>
          <w:tab w:val="num" w:pos="5040"/>
        </w:tabs>
        <w:ind w:left="5040" w:hanging="360"/>
      </w:pPr>
      <w:rPr>
        <w:rFonts w:ascii="Arial" w:hAnsi="Arial" w:hint="default"/>
      </w:rPr>
    </w:lvl>
    <w:lvl w:ilvl="7" w:tplc="A5B231E8" w:tentative="1">
      <w:start w:val="1"/>
      <w:numFmt w:val="bullet"/>
      <w:lvlText w:val="•"/>
      <w:lvlJc w:val="left"/>
      <w:pPr>
        <w:tabs>
          <w:tab w:val="num" w:pos="5760"/>
        </w:tabs>
        <w:ind w:left="5760" w:hanging="360"/>
      </w:pPr>
      <w:rPr>
        <w:rFonts w:ascii="Arial" w:hAnsi="Arial" w:hint="default"/>
      </w:rPr>
    </w:lvl>
    <w:lvl w:ilvl="8" w:tplc="1820C760" w:tentative="1">
      <w:start w:val="1"/>
      <w:numFmt w:val="bullet"/>
      <w:lvlText w:val="•"/>
      <w:lvlJc w:val="left"/>
      <w:pPr>
        <w:tabs>
          <w:tab w:val="num" w:pos="6480"/>
        </w:tabs>
        <w:ind w:left="6480" w:hanging="360"/>
      </w:pPr>
      <w:rPr>
        <w:rFonts w:ascii="Arial" w:hAnsi="Arial" w:hint="default"/>
      </w:rPr>
    </w:lvl>
  </w:abstractNum>
  <w:abstractNum w:abstractNumId="31">
    <w:nsid w:val="4EB2416E"/>
    <w:multiLevelType w:val="hybridMultilevel"/>
    <w:tmpl w:val="C6985B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38857E6"/>
    <w:multiLevelType w:val="hybridMultilevel"/>
    <w:tmpl w:val="B768C782"/>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33">
    <w:nsid w:val="561F3E02"/>
    <w:multiLevelType w:val="hybridMultilevel"/>
    <w:tmpl w:val="1E0881D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4">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38">
    <w:nsid w:val="5D41472A"/>
    <w:multiLevelType w:val="hybridMultilevel"/>
    <w:tmpl w:val="A1FEFD74"/>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9">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40">
    <w:nsid w:val="62C742B0"/>
    <w:multiLevelType w:val="hybridMultilevel"/>
    <w:tmpl w:val="52B0C4A4"/>
    <w:lvl w:ilvl="0" w:tplc="640EE008">
      <w:start w:val="1"/>
      <w:numFmt w:val="bullet"/>
      <w:lvlText w:val="•"/>
      <w:lvlJc w:val="left"/>
      <w:pPr>
        <w:tabs>
          <w:tab w:val="num" w:pos="720"/>
        </w:tabs>
        <w:ind w:left="720" w:hanging="360"/>
      </w:pPr>
      <w:rPr>
        <w:rFonts w:ascii="Arial" w:hAnsi="Arial" w:hint="default"/>
      </w:rPr>
    </w:lvl>
    <w:lvl w:ilvl="1" w:tplc="19AC4148">
      <w:start w:val="25"/>
      <w:numFmt w:val="bullet"/>
      <w:lvlText w:val="–"/>
      <w:lvlJc w:val="left"/>
      <w:pPr>
        <w:tabs>
          <w:tab w:val="num" w:pos="1440"/>
        </w:tabs>
        <w:ind w:left="1440" w:hanging="360"/>
      </w:pPr>
      <w:rPr>
        <w:rFonts w:ascii="Arial" w:hAnsi="Arial" w:hint="default"/>
      </w:rPr>
    </w:lvl>
    <w:lvl w:ilvl="2" w:tplc="CE3E94B8">
      <w:start w:val="25"/>
      <w:numFmt w:val="bullet"/>
      <w:lvlText w:val="•"/>
      <w:lvlJc w:val="left"/>
      <w:pPr>
        <w:tabs>
          <w:tab w:val="num" w:pos="2160"/>
        </w:tabs>
        <w:ind w:left="2160" w:hanging="360"/>
      </w:pPr>
      <w:rPr>
        <w:rFonts w:ascii="Arial" w:hAnsi="Arial" w:hint="default"/>
      </w:rPr>
    </w:lvl>
    <w:lvl w:ilvl="3" w:tplc="F488A0E8" w:tentative="1">
      <w:start w:val="1"/>
      <w:numFmt w:val="bullet"/>
      <w:lvlText w:val="•"/>
      <w:lvlJc w:val="left"/>
      <w:pPr>
        <w:tabs>
          <w:tab w:val="num" w:pos="2880"/>
        </w:tabs>
        <w:ind w:left="2880" w:hanging="360"/>
      </w:pPr>
      <w:rPr>
        <w:rFonts w:ascii="Arial" w:hAnsi="Arial" w:hint="default"/>
      </w:rPr>
    </w:lvl>
    <w:lvl w:ilvl="4" w:tplc="791EE682" w:tentative="1">
      <w:start w:val="1"/>
      <w:numFmt w:val="bullet"/>
      <w:lvlText w:val="•"/>
      <w:lvlJc w:val="left"/>
      <w:pPr>
        <w:tabs>
          <w:tab w:val="num" w:pos="3600"/>
        </w:tabs>
        <w:ind w:left="3600" w:hanging="360"/>
      </w:pPr>
      <w:rPr>
        <w:rFonts w:ascii="Arial" w:hAnsi="Arial" w:hint="default"/>
      </w:rPr>
    </w:lvl>
    <w:lvl w:ilvl="5" w:tplc="A58A5058" w:tentative="1">
      <w:start w:val="1"/>
      <w:numFmt w:val="bullet"/>
      <w:lvlText w:val="•"/>
      <w:lvlJc w:val="left"/>
      <w:pPr>
        <w:tabs>
          <w:tab w:val="num" w:pos="4320"/>
        </w:tabs>
        <w:ind w:left="4320" w:hanging="360"/>
      </w:pPr>
      <w:rPr>
        <w:rFonts w:ascii="Arial" w:hAnsi="Arial" w:hint="default"/>
      </w:rPr>
    </w:lvl>
    <w:lvl w:ilvl="6" w:tplc="BAE0D2BE" w:tentative="1">
      <w:start w:val="1"/>
      <w:numFmt w:val="bullet"/>
      <w:lvlText w:val="•"/>
      <w:lvlJc w:val="left"/>
      <w:pPr>
        <w:tabs>
          <w:tab w:val="num" w:pos="5040"/>
        </w:tabs>
        <w:ind w:left="5040" w:hanging="360"/>
      </w:pPr>
      <w:rPr>
        <w:rFonts w:ascii="Arial" w:hAnsi="Arial" w:hint="default"/>
      </w:rPr>
    </w:lvl>
    <w:lvl w:ilvl="7" w:tplc="65FE3206" w:tentative="1">
      <w:start w:val="1"/>
      <w:numFmt w:val="bullet"/>
      <w:lvlText w:val="•"/>
      <w:lvlJc w:val="left"/>
      <w:pPr>
        <w:tabs>
          <w:tab w:val="num" w:pos="5760"/>
        </w:tabs>
        <w:ind w:left="5760" w:hanging="360"/>
      </w:pPr>
      <w:rPr>
        <w:rFonts w:ascii="Arial" w:hAnsi="Arial" w:hint="default"/>
      </w:rPr>
    </w:lvl>
    <w:lvl w:ilvl="8" w:tplc="79F8874E" w:tentative="1">
      <w:start w:val="1"/>
      <w:numFmt w:val="bullet"/>
      <w:lvlText w:val="•"/>
      <w:lvlJc w:val="left"/>
      <w:pPr>
        <w:tabs>
          <w:tab w:val="num" w:pos="6480"/>
        </w:tabs>
        <w:ind w:left="6480" w:hanging="360"/>
      </w:pPr>
      <w:rPr>
        <w:rFonts w:ascii="Arial" w:hAnsi="Arial" w:hint="default"/>
      </w:rPr>
    </w:lvl>
  </w:abstractNum>
  <w:abstractNum w:abstractNumId="41">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6E1A31EA"/>
    <w:multiLevelType w:val="hybridMultilevel"/>
    <w:tmpl w:val="48C40DCA"/>
    <w:lvl w:ilvl="0" w:tplc="04090003">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3">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46">
    <w:nsid w:val="73EC78D8"/>
    <w:multiLevelType w:val="hybridMultilevel"/>
    <w:tmpl w:val="A286A1F4"/>
    <w:lvl w:ilvl="0" w:tplc="04090003">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43"/>
  </w:num>
  <w:num w:numId="2">
    <w:abstractNumId w:val="43"/>
  </w:num>
  <w:num w:numId="3">
    <w:abstractNumId w:val="0"/>
  </w:num>
  <w:num w:numId="4">
    <w:abstractNumId w:val="19"/>
  </w:num>
  <w:num w:numId="5">
    <w:abstractNumId w:val="12"/>
  </w:num>
  <w:num w:numId="6">
    <w:abstractNumId w:val="44"/>
  </w:num>
  <w:num w:numId="7">
    <w:abstractNumId w:val="34"/>
  </w:num>
  <w:num w:numId="8">
    <w:abstractNumId w:val="36"/>
  </w:num>
  <w:num w:numId="9">
    <w:abstractNumId w:val="25"/>
  </w:num>
  <w:num w:numId="10">
    <w:abstractNumId w:val="8"/>
  </w:num>
  <w:num w:numId="11">
    <w:abstractNumId w:val="21"/>
  </w:num>
  <w:num w:numId="12">
    <w:abstractNumId w:val="37"/>
  </w:num>
  <w:num w:numId="13">
    <w:abstractNumId w:val="1"/>
  </w:num>
  <w:num w:numId="14">
    <w:abstractNumId w:val="24"/>
  </w:num>
  <w:num w:numId="15">
    <w:abstractNumId w:val="41"/>
  </w:num>
  <w:num w:numId="16">
    <w:abstractNumId w:val="35"/>
  </w:num>
  <w:num w:numId="17">
    <w:abstractNumId w:val="17"/>
  </w:num>
  <w:num w:numId="18">
    <w:abstractNumId w:val="32"/>
  </w:num>
  <w:num w:numId="19">
    <w:abstractNumId w:val="42"/>
  </w:num>
  <w:num w:numId="20">
    <w:abstractNumId w:val="46"/>
  </w:num>
  <w:num w:numId="21">
    <w:abstractNumId w:val="38"/>
  </w:num>
  <w:num w:numId="22">
    <w:abstractNumId w:val="9"/>
  </w:num>
  <w:num w:numId="23">
    <w:abstractNumId w:val="13"/>
  </w:num>
  <w:num w:numId="24">
    <w:abstractNumId w:val="11"/>
  </w:num>
  <w:num w:numId="25">
    <w:abstractNumId w:val="16"/>
  </w:num>
  <w:num w:numId="26">
    <w:abstractNumId w:val="27"/>
  </w:num>
  <w:num w:numId="27">
    <w:abstractNumId w:val="18"/>
  </w:num>
  <w:num w:numId="28">
    <w:abstractNumId w:val="40"/>
  </w:num>
  <w:num w:numId="29">
    <w:abstractNumId w:val="33"/>
  </w:num>
  <w:num w:numId="30">
    <w:abstractNumId w:val="5"/>
  </w:num>
  <w:num w:numId="31">
    <w:abstractNumId w:val="31"/>
  </w:num>
  <w:num w:numId="32">
    <w:abstractNumId w:val="4"/>
  </w:num>
  <w:num w:numId="33">
    <w:abstractNumId w:val="14"/>
  </w:num>
  <w:num w:numId="34">
    <w:abstractNumId w:val="45"/>
  </w:num>
  <w:num w:numId="35">
    <w:abstractNumId w:val="23"/>
  </w:num>
  <w:num w:numId="36">
    <w:abstractNumId w:val="39"/>
  </w:num>
  <w:num w:numId="37">
    <w:abstractNumId w:val="28"/>
  </w:num>
  <w:num w:numId="38">
    <w:abstractNumId w:val="10"/>
  </w:num>
  <w:num w:numId="39">
    <w:abstractNumId w:val="15"/>
  </w:num>
  <w:num w:numId="40">
    <w:abstractNumId w:val="2"/>
  </w:num>
  <w:num w:numId="41">
    <w:abstractNumId w:val="20"/>
  </w:num>
  <w:num w:numId="42">
    <w:abstractNumId w:val="3"/>
  </w:num>
  <w:num w:numId="43">
    <w:abstractNumId w:val="30"/>
  </w:num>
  <w:num w:numId="44">
    <w:abstractNumId w:val="6"/>
  </w:num>
  <w:num w:numId="45">
    <w:abstractNumId w:val="22"/>
  </w:num>
  <w:num w:numId="46">
    <w:abstractNumId w:val="7"/>
  </w:num>
  <w:num w:numId="47">
    <w:abstractNumId w:val="26"/>
  </w:num>
  <w:num w:numId="48">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3D0"/>
    <w:rsid w:val="000005A6"/>
    <w:rsid w:val="00000E3E"/>
    <w:rsid w:val="00002E3E"/>
    <w:rsid w:val="0000360E"/>
    <w:rsid w:val="000036AA"/>
    <w:rsid w:val="00003903"/>
    <w:rsid w:val="00004C02"/>
    <w:rsid w:val="00005297"/>
    <w:rsid w:val="000059B9"/>
    <w:rsid w:val="00005AAF"/>
    <w:rsid w:val="00005F57"/>
    <w:rsid w:val="00006478"/>
    <w:rsid w:val="00006605"/>
    <w:rsid w:val="00006F56"/>
    <w:rsid w:val="000073AD"/>
    <w:rsid w:val="0001019D"/>
    <w:rsid w:val="00010743"/>
    <w:rsid w:val="000107E5"/>
    <w:rsid w:val="00010D4B"/>
    <w:rsid w:val="00011280"/>
    <w:rsid w:val="000112AB"/>
    <w:rsid w:val="0001208D"/>
    <w:rsid w:val="000123A0"/>
    <w:rsid w:val="000123F7"/>
    <w:rsid w:val="000126E0"/>
    <w:rsid w:val="000128F3"/>
    <w:rsid w:val="00013785"/>
    <w:rsid w:val="00013EBE"/>
    <w:rsid w:val="00014C5B"/>
    <w:rsid w:val="0001527C"/>
    <w:rsid w:val="00015769"/>
    <w:rsid w:val="00015CB5"/>
    <w:rsid w:val="00016322"/>
    <w:rsid w:val="0001695A"/>
    <w:rsid w:val="00016B06"/>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6674"/>
    <w:rsid w:val="00026A3C"/>
    <w:rsid w:val="00026B5A"/>
    <w:rsid w:val="000278C9"/>
    <w:rsid w:val="00027AEA"/>
    <w:rsid w:val="00031028"/>
    <w:rsid w:val="00031838"/>
    <w:rsid w:val="00031B83"/>
    <w:rsid w:val="00033221"/>
    <w:rsid w:val="00033C66"/>
    <w:rsid w:val="00033CEA"/>
    <w:rsid w:val="000342DA"/>
    <w:rsid w:val="00034A2A"/>
    <w:rsid w:val="000356A2"/>
    <w:rsid w:val="0003589D"/>
    <w:rsid w:val="00036430"/>
    <w:rsid w:val="0003644C"/>
    <w:rsid w:val="00036C24"/>
    <w:rsid w:val="00036DA6"/>
    <w:rsid w:val="00037E9F"/>
    <w:rsid w:val="00040242"/>
    <w:rsid w:val="00040C23"/>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2D37"/>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29C"/>
    <w:rsid w:val="000733E0"/>
    <w:rsid w:val="0007463D"/>
    <w:rsid w:val="000747BB"/>
    <w:rsid w:val="00074B3A"/>
    <w:rsid w:val="000754C8"/>
    <w:rsid w:val="0007585A"/>
    <w:rsid w:val="00075CB2"/>
    <w:rsid w:val="00076B16"/>
    <w:rsid w:val="00076BBA"/>
    <w:rsid w:val="00077107"/>
    <w:rsid w:val="00077F49"/>
    <w:rsid w:val="00080E09"/>
    <w:rsid w:val="00080F16"/>
    <w:rsid w:val="00082161"/>
    <w:rsid w:val="00082CE0"/>
    <w:rsid w:val="00083F3B"/>
    <w:rsid w:val="000854DC"/>
    <w:rsid w:val="00085DC3"/>
    <w:rsid w:val="000860D8"/>
    <w:rsid w:val="000871B0"/>
    <w:rsid w:val="00091077"/>
    <w:rsid w:val="00091735"/>
    <w:rsid w:val="0009180F"/>
    <w:rsid w:val="0009234D"/>
    <w:rsid w:val="000923CD"/>
    <w:rsid w:val="000929FB"/>
    <w:rsid w:val="00092CC3"/>
    <w:rsid w:val="00094FAD"/>
    <w:rsid w:val="00095000"/>
    <w:rsid w:val="00095BF5"/>
    <w:rsid w:val="00095FBA"/>
    <w:rsid w:val="000962F7"/>
    <w:rsid w:val="000967B3"/>
    <w:rsid w:val="00096832"/>
    <w:rsid w:val="000A0AD7"/>
    <w:rsid w:val="000A0EEB"/>
    <w:rsid w:val="000A1501"/>
    <w:rsid w:val="000A335C"/>
    <w:rsid w:val="000A39C9"/>
    <w:rsid w:val="000A3CB8"/>
    <w:rsid w:val="000A4550"/>
    <w:rsid w:val="000A6022"/>
    <w:rsid w:val="000A664A"/>
    <w:rsid w:val="000A682E"/>
    <w:rsid w:val="000B03AC"/>
    <w:rsid w:val="000B0804"/>
    <w:rsid w:val="000B0E82"/>
    <w:rsid w:val="000B1172"/>
    <w:rsid w:val="000B1382"/>
    <w:rsid w:val="000B13D9"/>
    <w:rsid w:val="000B2A7E"/>
    <w:rsid w:val="000B321E"/>
    <w:rsid w:val="000B33E8"/>
    <w:rsid w:val="000B3608"/>
    <w:rsid w:val="000B3E82"/>
    <w:rsid w:val="000B480B"/>
    <w:rsid w:val="000B4878"/>
    <w:rsid w:val="000B519A"/>
    <w:rsid w:val="000B5301"/>
    <w:rsid w:val="000B53C8"/>
    <w:rsid w:val="000B5AF4"/>
    <w:rsid w:val="000B5E79"/>
    <w:rsid w:val="000B749B"/>
    <w:rsid w:val="000B76EA"/>
    <w:rsid w:val="000B7836"/>
    <w:rsid w:val="000B78ED"/>
    <w:rsid w:val="000B7944"/>
    <w:rsid w:val="000B7E4F"/>
    <w:rsid w:val="000B7F08"/>
    <w:rsid w:val="000C01D7"/>
    <w:rsid w:val="000C04EF"/>
    <w:rsid w:val="000C0800"/>
    <w:rsid w:val="000C14F2"/>
    <w:rsid w:val="000C2482"/>
    <w:rsid w:val="000C29D9"/>
    <w:rsid w:val="000C2C13"/>
    <w:rsid w:val="000C302B"/>
    <w:rsid w:val="000C336C"/>
    <w:rsid w:val="000C3C93"/>
    <w:rsid w:val="000C3E25"/>
    <w:rsid w:val="000C44FC"/>
    <w:rsid w:val="000C468C"/>
    <w:rsid w:val="000C483A"/>
    <w:rsid w:val="000C5350"/>
    <w:rsid w:val="000C61B4"/>
    <w:rsid w:val="000C6811"/>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E6A"/>
    <w:rsid w:val="000E5EBF"/>
    <w:rsid w:val="000E6461"/>
    <w:rsid w:val="000E6698"/>
    <w:rsid w:val="000E6960"/>
    <w:rsid w:val="000E7D80"/>
    <w:rsid w:val="000F01FC"/>
    <w:rsid w:val="000F0BF5"/>
    <w:rsid w:val="000F0D69"/>
    <w:rsid w:val="000F1FDE"/>
    <w:rsid w:val="000F27F3"/>
    <w:rsid w:val="000F3707"/>
    <w:rsid w:val="000F386C"/>
    <w:rsid w:val="000F4EC1"/>
    <w:rsid w:val="000F5303"/>
    <w:rsid w:val="000F54F7"/>
    <w:rsid w:val="000F5A77"/>
    <w:rsid w:val="000F6275"/>
    <w:rsid w:val="000F6A4D"/>
    <w:rsid w:val="000F7099"/>
    <w:rsid w:val="000F79D9"/>
    <w:rsid w:val="000F79FD"/>
    <w:rsid w:val="000F7F52"/>
    <w:rsid w:val="00100CB2"/>
    <w:rsid w:val="001012A4"/>
    <w:rsid w:val="001020E8"/>
    <w:rsid w:val="00102ECC"/>
    <w:rsid w:val="00102EE3"/>
    <w:rsid w:val="0010307C"/>
    <w:rsid w:val="00103C26"/>
    <w:rsid w:val="00103E67"/>
    <w:rsid w:val="001053E1"/>
    <w:rsid w:val="00105E44"/>
    <w:rsid w:val="00105F63"/>
    <w:rsid w:val="001062FE"/>
    <w:rsid w:val="001065F2"/>
    <w:rsid w:val="00106918"/>
    <w:rsid w:val="00110144"/>
    <w:rsid w:val="00110D35"/>
    <w:rsid w:val="001116AB"/>
    <w:rsid w:val="00111725"/>
    <w:rsid w:val="00112306"/>
    <w:rsid w:val="00112938"/>
    <w:rsid w:val="00112B9F"/>
    <w:rsid w:val="001135C5"/>
    <w:rsid w:val="00113A33"/>
    <w:rsid w:val="00113D5C"/>
    <w:rsid w:val="00114267"/>
    <w:rsid w:val="001147C4"/>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370"/>
    <w:rsid w:val="00123C22"/>
    <w:rsid w:val="0012489D"/>
    <w:rsid w:val="001251A9"/>
    <w:rsid w:val="001251D1"/>
    <w:rsid w:val="00125FB5"/>
    <w:rsid w:val="001264AA"/>
    <w:rsid w:val="001270B7"/>
    <w:rsid w:val="00127A15"/>
    <w:rsid w:val="001301F8"/>
    <w:rsid w:val="00130274"/>
    <w:rsid w:val="00130F73"/>
    <w:rsid w:val="001319BC"/>
    <w:rsid w:val="00131DAE"/>
    <w:rsid w:val="00133BFE"/>
    <w:rsid w:val="00133D6C"/>
    <w:rsid w:val="00134048"/>
    <w:rsid w:val="001342D9"/>
    <w:rsid w:val="00134B72"/>
    <w:rsid w:val="00135C0B"/>
    <w:rsid w:val="00136712"/>
    <w:rsid w:val="001367E6"/>
    <w:rsid w:val="001373D0"/>
    <w:rsid w:val="00137995"/>
    <w:rsid w:val="00137A93"/>
    <w:rsid w:val="00137BE4"/>
    <w:rsid w:val="00141DAA"/>
    <w:rsid w:val="001425E4"/>
    <w:rsid w:val="001427D2"/>
    <w:rsid w:val="00142AA0"/>
    <w:rsid w:val="001431C7"/>
    <w:rsid w:val="00143716"/>
    <w:rsid w:val="00145805"/>
    <w:rsid w:val="00145B25"/>
    <w:rsid w:val="00145D58"/>
    <w:rsid w:val="00145F28"/>
    <w:rsid w:val="001461E7"/>
    <w:rsid w:val="001462A8"/>
    <w:rsid w:val="00146506"/>
    <w:rsid w:val="00150005"/>
    <w:rsid w:val="00150D83"/>
    <w:rsid w:val="00151401"/>
    <w:rsid w:val="00152BC0"/>
    <w:rsid w:val="00152C02"/>
    <w:rsid w:val="00153A53"/>
    <w:rsid w:val="001543A8"/>
    <w:rsid w:val="0015457C"/>
    <w:rsid w:val="001555F2"/>
    <w:rsid w:val="0015588F"/>
    <w:rsid w:val="00155C05"/>
    <w:rsid w:val="00155F97"/>
    <w:rsid w:val="0015757C"/>
    <w:rsid w:val="001578BB"/>
    <w:rsid w:val="001602F5"/>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12D9"/>
    <w:rsid w:val="001717C0"/>
    <w:rsid w:val="001718D4"/>
    <w:rsid w:val="00171F1D"/>
    <w:rsid w:val="00172AF5"/>
    <w:rsid w:val="00172E4C"/>
    <w:rsid w:val="00173E61"/>
    <w:rsid w:val="0017454F"/>
    <w:rsid w:val="00174BBF"/>
    <w:rsid w:val="00174CC1"/>
    <w:rsid w:val="00175069"/>
    <w:rsid w:val="00175104"/>
    <w:rsid w:val="00175444"/>
    <w:rsid w:val="00175A38"/>
    <w:rsid w:val="00176690"/>
    <w:rsid w:val="00180186"/>
    <w:rsid w:val="00180816"/>
    <w:rsid w:val="00180960"/>
    <w:rsid w:val="001815D8"/>
    <w:rsid w:val="001819B5"/>
    <w:rsid w:val="00181A6D"/>
    <w:rsid w:val="00181D3C"/>
    <w:rsid w:val="00182069"/>
    <w:rsid w:val="0018236C"/>
    <w:rsid w:val="00182AA0"/>
    <w:rsid w:val="0018322D"/>
    <w:rsid w:val="00183347"/>
    <w:rsid w:val="00183EA0"/>
    <w:rsid w:val="001840DB"/>
    <w:rsid w:val="001840F8"/>
    <w:rsid w:val="00184A09"/>
    <w:rsid w:val="001852B9"/>
    <w:rsid w:val="001853A9"/>
    <w:rsid w:val="0018614F"/>
    <w:rsid w:val="00186216"/>
    <w:rsid w:val="00187BDA"/>
    <w:rsid w:val="00190AF5"/>
    <w:rsid w:val="00190CF5"/>
    <w:rsid w:val="00191387"/>
    <w:rsid w:val="001913B0"/>
    <w:rsid w:val="0019140C"/>
    <w:rsid w:val="00191C98"/>
    <w:rsid w:val="00192AF5"/>
    <w:rsid w:val="001935A9"/>
    <w:rsid w:val="00193AFE"/>
    <w:rsid w:val="00193E15"/>
    <w:rsid w:val="0019418C"/>
    <w:rsid w:val="00194246"/>
    <w:rsid w:val="00195147"/>
    <w:rsid w:val="00195514"/>
    <w:rsid w:val="001A051D"/>
    <w:rsid w:val="001A0630"/>
    <w:rsid w:val="001A0D20"/>
    <w:rsid w:val="001A17F2"/>
    <w:rsid w:val="001A1CD5"/>
    <w:rsid w:val="001A1E94"/>
    <w:rsid w:val="001A2397"/>
    <w:rsid w:val="001A29A0"/>
    <w:rsid w:val="001A2F6F"/>
    <w:rsid w:val="001A32B5"/>
    <w:rsid w:val="001A38DF"/>
    <w:rsid w:val="001A3A9F"/>
    <w:rsid w:val="001A5EB6"/>
    <w:rsid w:val="001A6330"/>
    <w:rsid w:val="001A6B32"/>
    <w:rsid w:val="001A73A2"/>
    <w:rsid w:val="001A7A6F"/>
    <w:rsid w:val="001A7E83"/>
    <w:rsid w:val="001B05E6"/>
    <w:rsid w:val="001B08BE"/>
    <w:rsid w:val="001B096C"/>
    <w:rsid w:val="001B0E41"/>
    <w:rsid w:val="001B1641"/>
    <w:rsid w:val="001B2C76"/>
    <w:rsid w:val="001B3038"/>
    <w:rsid w:val="001B3422"/>
    <w:rsid w:val="001B3685"/>
    <w:rsid w:val="001B3A60"/>
    <w:rsid w:val="001B3CEF"/>
    <w:rsid w:val="001B45EE"/>
    <w:rsid w:val="001B4DBB"/>
    <w:rsid w:val="001B5540"/>
    <w:rsid w:val="001B56C3"/>
    <w:rsid w:val="001B74FD"/>
    <w:rsid w:val="001B7774"/>
    <w:rsid w:val="001C0414"/>
    <w:rsid w:val="001C07A9"/>
    <w:rsid w:val="001C16E2"/>
    <w:rsid w:val="001C1D96"/>
    <w:rsid w:val="001C2A2D"/>
    <w:rsid w:val="001C3236"/>
    <w:rsid w:val="001C3693"/>
    <w:rsid w:val="001C4160"/>
    <w:rsid w:val="001C4970"/>
    <w:rsid w:val="001C52B1"/>
    <w:rsid w:val="001C5CF4"/>
    <w:rsid w:val="001C5D14"/>
    <w:rsid w:val="001C72D2"/>
    <w:rsid w:val="001C73B6"/>
    <w:rsid w:val="001D1B71"/>
    <w:rsid w:val="001D37CF"/>
    <w:rsid w:val="001D3920"/>
    <w:rsid w:val="001D48F7"/>
    <w:rsid w:val="001D5056"/>
    <w:rsid w:val="001D5487"/>
    <w:rsid w:val="001D5C99"/>
    <w:rsid w:val="001D690B"/>
    <w:rsid w:val="001D6BDE"/>
    <w:rsid w:val="001D7098"/>
    <w:rsid w:val="001D7870"/>
    <w:rsid w:val="001D7B7B"/>
    <w:rsid w:val="001D7E4C"/>
    <w:rsid w:val="001E0882"/>
    <w:rsid w:val="001E0A5A"/>
    <w:rsid w:val="001E0D8C"/>
    <w:rsid w:val="001E10D0"/>
    <w:rsid w:val="001E2533"/>
    <w:rsid w:val="001E255F"/>
    <w:rsid w:val="001E4075"/>
    <w:rsid w:val="001E47E7"/>
    <w:rsid w:val="001E4AA4"/>
    <w:rsid w:val="001E4F6C"/>
    <w:rsid w:val="001E5261"/>
    <w:rsid w:val="001E5875"/>
    <w:rsid w:val="001E5AA8"/>
    <w:rsid w:val="001E6043"/>
    <w:rsid w:val="001E66CF"/>
    <w:rsid w:val="001E6928"/>
    <w:rsid w:val="001E6A9A"/>
    <w:rsid w:val="001E79BE"/>
    <w:rsid w:val="001E7C60"/>
    <w:rsid w:val="001F0C3C"/>
    <w:rsid w:val="001F0D2A"/>
    <w:rsid w:val="001F17F5"/>
    <w:rsid w:val="001F257D"/>
    <w:rsid w:val="001F29D4"/>
    <w:rsid w:val="001F2A5F"/>
    <w:rsid w:val="001F2C1A"/>
    <w:rsid w:val="001F32A6"/>
    <w:rsid w:val="001F3D64"/>
    <w:rsid w:val="001F3E60"/>
    <w:rsid w:val="001F47D1"/>
    <w:rsid w:val="001F4F3C"/>
    <w:rsid w:val="001F77A1"/>
    <w:rsid w:val="001F7CD0"/>
    <w:rsid w:val="001F7CE9"/>
    <w:rsid w:val="001F7E24"/>
    <w:rsid w:val="001F7F8A"/>
    <w:rsid w:val="00200B34"/>
    <w:rsid w:val="00200CC6"/>
    <w:rsid w:val="00201DCF"/>
    <w:rsid w:val="00202689"/>
    <w:rsid w:val="002033D9"/>
    <w:rsid w:val="0020358E"/>
    <w:rsid w:val="002035A7"/>
    <w:rsid w:val="00204EE7"/>
    <w:rsid w:val="0020597C"/>
    <w:rsid w:val="00205B4C"/>
    <w:rsid w:val="00206056"/>
    <w:rsid w:val="002064EA"/>
    <w:rsid w:val="00206AFD"/>
    <w:rsid w:val="00207D00"/>
    <w:rsid w:val="00210079"/>
    <w:rsid w:val="0021051C"/>
    <w:rsid w:val="0021055C"/>
    <w:rsid w:val="00210C20"/>
    <w:rsid w:val="00211E1B"/>
    <w:rsid w:val="00212BD9"/>
    <w:rsid w:val="00212EA3"/>
    <w:rsid w:val="00213D99"/>
    <w:rsid w:val="00213F16"/>
    <w:rsid w:val="00214DBC"/>
    <w:rsid w:val="00214F75"/>
    <w:rsid w:val="0021511E"/>
    <w:rsid w:val="00216F54"/>
    <w:rsid w:val="00217441"/>
    <w:rsid w:val="002177EA"/>
    <w:rsid w:val="00220587"/>
    <w:rsid w:val="00221374"/>
    <w:rsid w:val="00221698"/>
    <w:rsid w:val="002222B6"/>
    <w:rsid w:val="0022306B"/>
    <w:rsid w:val="002235B7"/>
    <w:rsid w:val="002239E4"/>
    <w:rsid w:val="002256D4"/>
    <w:rsid w:val="00225EDB"/>
    <w:rsid w:val="00226FFF"/>
    <w:rsid w:val="00227ECD"/>
    <w:rsid w:val="00230026"/>
    <w:rsid w:val="00230754"/>
    <w:rsid w:val="002316F4"/>
    <w:rsid w:val="002324AB"/>
    <w:rsid w:val="00232F90"/>
    <w:rsid w:val="0023440B"/>
    <w:rsid w:val="002352DD"/>
    <w:rsid w:val="002367DD"/>
    <w:rsid w:val="002370CB"/>
    <w:rsid w:val="00237F34"/>
    <w:rsid w:val="002410B3"/>
    <w:rsid w:val="002430F6"/>
    <w:rsid w:val="00243130"/>
    <w:rsid w:val="0024402E"/>
    <w:rsid w:val="002458CF"/>
    <w:rsid w:val="00245B68"/>
    <w:rsid w:val="0024794E"/>
    <w:rsid w:val="00250A09"/>
    <w:rsid w:val="00250B74"/>
    <w:rsid w:val="00250B97"/>
    <w:rsid w:val="002521E8"/>
    <w:rsid w:val="0025224C"/>
    <w:rsid w:val="002523D5"/>
    <w:rsid w:val="00252A54"/>
    <w:rsid w:val="002533C1"/>
    <w:rsid w:val="0025349A"/>
    <w:rsid w:val="0025363C"/>
    <w:rsid w:val="00253BB2"/>
    <w:rsid w:val="00254501"/>
    <w:rsid w:val="002562C4"/>
    <w:rsid w:val="002563FA"/>
    <w:rsid w:val="00257486"/>
    <w:rsid w:val="00257AE5"/>
    <w:rsid w:val="00257C65"/>
    <w:rsid w:val="00260DDE"/>
    <w:rsid w:val="0026106A"/>
    <w:rsid w:val="002630C0"/>
    <w:rsid w:val="002633F2"/>
    <w:rsid w:val="00263D97"/>
    <w:rsid w:val="00264066"/>
    <w:rsid w:val="00264C41"/>
    <w:rsid w:val="00264FDE"/>
    <w:rsid w:val="0026527F"/>
    <w:rsid w:val="00266D10"/>
    <w:rsid w:val="002676D4"/>
    <w:rsid w:val="002677D1"/>
    <w:rsid w:val="0027031E"/>
    <w:rsid w:val="00271661"/>
    <w:rsid w:val="00271F85"/>
    <w:rsid w:val="002721E2"/>
    <w:rsid w:val="0027293D"/>
    <w:rsid w:val="00275B34"/>
    <w:rsid w:val="00275C30"/>
    <w:rsid w:val="00275CA1"/>
    <w:rsid w:val="00277F38"/>
    <w:rsid w:val="00280152"/>
    <w:rsid w:val="002801C7"/>
    <w:rsid w:val="00282CB8"/>
    <w:rsid w:val="00283163"/>
    <w:rsid w:val="00283F79"/>
    <w:rsid w:val="0028419E"/>
    <w:rsid w:val="00284EDC"/>
    <w:rsid w:val="002850C7"/>
    <w:rsid w:val="00285AAB"/>
    <w:rsid w:val="00285E58"/>
    <w:rsid w:val="00286777"/>
    <w:rsid w:val="002876BB"/>
    <w:rsid w:val="00287A91"/>
    <w:rsid w:val="00290A0C"/>
    <w:rsid w:val="00292461"/>
    <w:rsid w:val="0029319A"/>
    <w:rsid w:val="0029359B"/>
    <w:rsid w:val="00293F1A"/>
    <w:rsid w:val="00293F44"/>
    <w:rsid w:val="00294382"/>
    <w:rsid w:val="00294797"/>
    <w:rsid w:val="002A0EF0"/>
    <w:rsid w:val="002A2C86"/>
    <w:rsid w:val="002A3F1F"/>
    <w:rsid w:val="002A4EDC"/>
    <w:rsid w:val="002A684E"/>
    <w:rsid w:val="002A77DE"/>
    <w:rsid w:val="002A7917"/>
    <w:rsid w:val="002B1266"/>
    <w:rsid w:val="002B1BA8"/>
    <w:rsid w:val="002B256E"/>
    <w:rsid w:val="002B2B89"/>
    <w:rsid w:val="002B51E9"/>
    <w:rsid w:val="002B5FCF"/>
    <w:rsid w:val="002B6381"/>
    <w:rsid w:val="002B7083"/>
    <w:rsid w:val="002B741B"/>
    <w:rsid w:val="002B7EB7"/>
    <w:rsid w:val="002C0B68"/>
    <w:rsid w:val="002C0E3A"/>
    <w:rsid w:val="002C12E5"/>
    <w:rsid w:val="002C1633"/>
    <w:rsid w:val="002C1727"/>
    <w:rsid w:val="002C1A24"/>
    <w:rsid w:val="002C238F"/>
    <w:rsid w:val="002C27F9"/>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6DED"/>
    <w:rsid w:val="002D7AE1"/>
    <w:rsid w:val="002D7CA3"/>
    <w:rsid w:val="002E0BC1"/>
    <w:rsid w:val="002E14CF"/>
    <w:rsid w:val="002E220D"/>
    <w:rsid w:val="002E244F"/>
    <w:rsid w:val="002E2A31"/>
    <w:rsid w:val="002E3296"/>
    <w:rsid w:val="002E331E"/>
    <w:rsid w:val="002E3AE2"/>
    <w:rsid w:val="002E3EF1"/>
    <w:rsid w:val="002E406A"/>
    <w:rsid w:val="002E421E"/>
    <w:rsid w:val="002E5038"/>
    <w:rsid w:val="002E5DB7"/>
    <w:rsid w:val="002E6369"/>
    <w:rsid w:val="002E6479"/>
    <w:rsid w:val="002E6FD2"/>
    <w:rsid w:val="002E7572"/>
    <w:rsid w:val="002F0EDC"/>
    <w:rsid w:val="002F0F27"/>
    <w:rsid w:val="002F0FD9"/>
    <w:rsid w:val="002F1078"/>
    <w:rsid w:val="002F1299"/>
    <w:rsid w:val="002F19DA"/>
    <w:rsid w:val="002F1A6F"/>
    <w:rsid w:val="002F2A6C"/>
    <w:rsid w:val="002F36F8"/>
    <w:rsid w:val="002F390E"/>
    <w:rsid w:val="002F3A5B"/>
    <w:rsid w:val="002F3AB8"/>
    <w:rsid w:val="002F3AC7"/>
    <w:rsid w:val="002F3FC6"/>
    <w:rsid w:val="002F4538"/>
    <w:rsid w:val="002F488B"/>
    <w:rsid w:val="002F4FE3"/>
    <w:rsid w:val="002F506D"/>
    <w:rsid w:val="002F5CC1"/>
    <w:rsid w:val="002F6EED"/>
    <w:rsid w:val="002F74F1"/>
    <w:rsid w:val="002F75F3"/>
    <w:rsid w:val="002F7BE5"/>
    <w:rsid w:val="003017A2"/>
    <w:rsid w:val="0030186C"/>
    <w:rsid w:val="003025BD"/>
    <w:rsid w:val="00304BCD"/>
    <w:rsid w:val="00304DFD"/>
    <w:rsid w:val="00304F31"/>
    <w:rsid w:val="00305097"/>
    <w:rsid w:val="00305428"/>
    <w:rsid w:val="00305658"/>
    <w:rsid w:val="00305A6B"/>
    <w:rsid w:val="003060B2"/>
    <w:rsid w:val="00306B82"/>
    <w:rsid w:val="003072C5"/>
    <w:rsid w:val="0030754C"/>
    <w:rsid w:val="00307C57"/>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B4B"/>
    <w:rsid w:val="00317C76"/>
    <w:rsid w:val="00317FFA"/>
    <w:rsid w:val="00320339"/>
    <w:rsid w:val="00320E71"/>
    <w:rsid w:val="0032148D"/>
    <w:rsid w:val="00321B0A"/>
    <w:rsid w:val="00321CBC"/>
    <w:rsid w:val="00322257"/>
    <w:rsid w:val="00322570"/>
    <w:rsid w:val="003225DA"/>
    <w:rsid w:val="00322EDB"/>
    <w:rsid w:val="00323B61"/>
    <w:rsid w:val="00324499"/>
    <w:rsid w:val="00325BE8"/>
    <w:rsid w:val="00326914"/>
    <w:rsid w:val="0032749A"/>
    <w:rsid w:val="003276EA"/>
    <w:rsid w:val="003278CE"/>
    <w:rsid w:val="00327A31"/>
    <w:rsid w:val="00327EC6"/>
    <w:rsid w:val="003302E7"/>
    <w:rsid w:val="00330677"/>
    <w:rsid w:val="003314B8"/>
    <w:rsid w:val="00331545"/>
    <w:rsid w:val="00331FBE"/>
    <w:rsid w:val="003324DF"/>
    <w:rsid w:val="003342BB"/>
    <w:rsid w:val="00334BCC"/>
    <w:rsid w:val="00334C49"/>
    <w:rsid w:val="00335033"/>
    <w:rsid w:val="00335C2C"/>
    <w:rsid w:val="0033605C"/>
    <w:rsid w:val="00336376"/>
    <w:rsid w:val="00337587"/>
    <w:rsid w:val="003377ED"/>
    <w:rsid w:val="00337874"/>
    <w:rsid w:val="00337EE5"/>
    <w:rsid w:val="0034008E"/>
    <w:rsid w:val="0034011F"/>
    <w:rsid w:val="00340AB1"/>
    <w:rsid w:val="0034316D"/>
    <w:rsid w:val="00343634"/>
    <w:rsid w:val="0034389D"/>
    <w:rsid w:val="00344964"/>
    <w:rsid w:val="00344DDC"/>
    <w:rsid w:val="0034577C"/>
    <w:rsid w:val="00345A88"/>
    <w:rsid w:val="003460EA"/>
    <w:rsid w:val="00346ED5"/>
    <w:rsid w:val="00351417"/>
    <w:rsid w:val="003514E0"/>
    <w:rsid w:val="003519F4"/>
    <w:rsid w:val="00351CB1"/>
    <w:rsid w:val="00351F55"/>
    <w:rsid w:val="00352ABB"/>
    <w:rsid w:val="00352F9B"/>
    <w:rsid w:val="00353480"/>
    <w:rsid w:val="003535CF"/>
    <w:rsid w:val="00353714"/>
    <w:rsid w:val="0035406F"/>
    <w:rsid w:val="00354612"/>
    <w:rsid w:val="00356A26"/>
    <w:rsid w:val="00356A9A"/>
    <w:rsid w:val="00357441"/>
    <w:rsid w:val="003576E2"/>
    <w:rsid w:val="0035778D"/>
    <w:rsid w:val="00357DB1"/>
    <w:rsid w:val="00357DFA"/>
    <w:rsid w:val="003619BB"/>
    <w:rsid w:val="003627AF"/>
    <w:rsid w:val="00362BC2"/>
    <w:rsid w:val="003631D4"/>
    <w:rsid w:val="00363CBE"/>
    <w:rsid w:val="00363F3E"/>
    <w:rsid w:val="00364886"/>
    <w:rsid w:val="00364A35"/>
    <w:rsid w:val="00365FE0"/>
    <w:rsid w:val="00367017"/>
    <w:rsid w:val="003679DC"/>
    <w:rsid w:val="00367CD5"/>
    <w:rsid w:val="00367FC9"/>
    <w:rsid w:val="00372D47"/>
    <w:rsid w:val="00373BF8"/>
    <w:rsid w:val="00373D9D"/>
    <w:rsid w:val="00373EED"/>
    <w:rsid w:val="003740CB"/>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52C"/>
    <w:rsid w:val="00385D97"/>
    <w:rsid w:val="00386823"/>
    <w:rsid w:val="00386CDE"/>
    <w:rsid w:val="0038771B"/>
    <w:rsid w:val="0039008D"/>
    <w:rsid w:val="003906FD"/>
    <w:rsid w:val="00390BAD"/>
    <w:rsid w:val="0039138E"/>
    <w:rsid w:val="0039140C"/>
    <w:rsid w:val="003919F8"/>
    <w:rsid w:val="00392424"/>
    <w:rsid w:val="00392780"/>
    <w:rsid w:val="00392992"/>
    <w:rsid w:val="00393B19"/>
    <w:rsid w:val="00393DE1"/>
    <w:rsid w:val="00394113"/>
    <w:rsid w:val="0039427F"/>
    <w:rsid w:val="00394501"/>
    <w:rsid w:val="00395491"/>
    <w:rsid w:val="003955AA"/>
    <w:rsid w:val="00395611"/>
    <w:rsid w:val="00395F0C"/>
    <w:rsid w:val="003964C6"/>
    <w:rsid w:val="0039693E"/>
    <w:rsid w:val="00396D08"/>
    <w:rsid w:val="00397B51"/>
    <w:rsid w:val="003A0061"/>
    <w:rsid w:val="003A055E"/>
    <w:rsid w:val="003A0ACF"/>
    <w:rsid w:val="003A108B"/>
    <w:rsid w:val="003A11B7"/>
    <w:rsid w:val="003A16E2"/>
    <w:rsid w:val="003A1B8E"/>
    <w:rsid w:val="003A20D2"/>
    <w:rsid w:val="003A3DEA"/>
    <w:rsid w:val="003A40C6"/>
    <w:rsid w:val="003A4346"/>
    <w:rsid w:val="003A475B"/>
    <w:rsid w:val="003A4C5B"/>
    <w:rsid w:val="003A4CDD"/>
    <w:rsid w:val="003A504A"/>
    <w:rsid w:val="003A5756"/>
    <w:rsid w:val="003A5804"/>
    <w:rsid w:val="003A58EA"/>
    <w:rsid w:val="003A5AC1"/>
    <w:rsid w:val="003A7212"/>
    <w:rsid w:val="003A7A03"/>
    <w:rsid w:val="003B0269"/>
    <w:rsid w:val="003B16C4"/>
    <w:rsid w:val="003B2209"/>
    <w:rsid w:val="003B40B8"/>
    <w:rsid w:val="003B4252"/>
    <w:rsid w:val="003B45C2"/>
    <w:rsid w:val="003B52EF"/>
    <w:rsid w:val="003B5521"/>
    <w:rsid w:val="003B56D7"/>
    <w:rsid w:val="003B6537"/>
    <w:rsid w:val="003B6C26"/>
    <w:rsid w:val="003B7782"/>
    <w:rsid w:val="003C14E0"/>
    <w:rsid w:val="003C22BA"/>
    <w:rsid w:val="003C232B"/>
    <w:rsid w:val="003C3303"/>
    <w:rsid w:val="003C3399"/>
    <w:rsid w:val="003C4008"/>
    <w:rsid w:val="003C4E24"/>
    <w:rsid w:val="003C521C"/>
    <w:rsid w:val="003C5E2A"/>
    <w:rsid w:val="003C604B"/>
    <w:rsid w:val="003C73B8"/>
    <w:rsid w:val="003C7994"/>
    <w:rsid w:val="003C7A64"/>
    <w:rsid w:val="003C7B1D"/>
    <w:rsid w:val="003C7EBD"/>
    <w:rsid w:val="003D0956"/>
    <w:rsid w:val="003D0BE6"/>
    <w:rsid w:val="003D1253"/>
    <w:rsid w:val="003D2501"/>
    <w:rsid w:val="003D38C9"/>
    <w:rsid w:val="003D3B93"/>
    <w:rsid w:val="003D3BA3"/>
    <w:rsid w:val="003D3DEC"/>
    <w:rsid w:val="003D4470"/>
    <w:rsid w:val="003D48AF"/>
    <w:rsid w:val="003D5D2D"/>
    <w:rsid w:val="003D681F"/>
    <w:rsid w:val="003D6F7E"/>
    <w:rsid w:val="003D7F5C"/>
    <w:rsid w:val="003E1512"/>
    <w:rsid w:val="003E18F8"/>
    <w:rsid w:val="003E21BF"/>
    <w:rsid w:val="003E27FF"/>
    <w:rsid w:val="003E2986"/>
    <w:rsid w:val="003E2AFD"/>
    <w:rsid w:val="003E2B6D"/>
    <w:rsid w:val="003E2C7E"/>
    <w:rsid w:val="003E3763"/>
    <w:rsid w:val="003E41D5"/>
    <w:rsid w:val="003E4567"/>
    <w:rsid w:val="003E4ACF"/>
    <w:rsid w:val="003E4E9E"/>
    <w:rsid w:val="003E66B9"/>
    <w:rsid w:val="003E6841"/>
    <w:rsid w:val="003E686C"/>
    <w:rsid w:val="003E7A87"/>
    <w:rsid w:val="003E7C4B"/>
    <w:rsid w:val="003E7F41"/>
    <w:rsid w:val="003F0320"/>
    <w:rsid w:val="003F205D"/>
    <w:rsid w:val="003F209A"/>
    <w:rsid w:val="003F20D5"/>
    <w:rsid w:val="003F23DA"/>
    <w:rsid w:val="003F3795"/>
    <w:rsid w:val="003F3B80"/>
    <w:rsid w:val="003F400A"/>
    <w:rsid w:val="003F4064"/>
    <w:rsid w:val="003F4111"/>
    <w:rsid w:val="003F423C"/>
    <w:rsid w:val="003F49A2"/>
    <w:rsid w:val="003F504B"/>
    <w:rsid w:val="003F5E93"/>
    <w:rsid w:val="003F60F4"/>
    <w:rsid w:val="003F6F3B"/>
    <w:rsid w:val="003F7887"/>
    <w:rsid w:val="004004F7"/>
    <w:rsid w:val="00400577"/>
    <w:rsid w:val="0040070B"/>
    <w:rsid w:val="00400753"/>
    <w:rsid w:val="00400761"/>
    <w:rsid w:val="0040090B"/>
    <w:rsid w:val="004009AA"/>
    <w:rsid w:val="00400BE7"/>
    <w:rsid w:val="004011C2"/>
    <w:rsid w:val="00401722"/>
    <w:rsid w:val="004020A8"/>
    <w:rsid w:val="00403032"/>
    <w:rsid w:val="00403EED"/>
    <w:rsid w:val="00405567"/>
    <w:rsid w:val="0040602C"/>
    <w:rsid w:val="0040638D"/>
    <w:rsid w:val="00407C78"/>
    <w:rsid w:val="004101AF"/>
    <w:rsid w:val="00410227"/>
    <w:rsid w:val="00410AE4"/>
    <w:rsid w:val="00410AE5"/>
    <w:rsid w:val="00410C4E"/>
    <w:rsid w:val="00410D6E"/>
    <w:rsid w:val="00410E67"/>
    <w:rsid w:val="00411C3D"/>
    <w:rsid w:val="00411D73"/>
    <w:rsid w:val="00412725"/>
    <w:rsid w:val="00412D4A"/>
    <w:rsid w:val="0041357E"/>
    <w:rsid w:val="00414994"/>
    <w:rsid w:val="004157CB"/>
    <w:rsid w:val="00415D69"/>
    <w:rsid w:val="00415DF8"/>
    <w:rsid w:val="00415F2B"/>
    <w:rsid w:val="00416B7C"/>
    <w:rsid w:val="00417065"/>
    <w:rsid w:val="0041723A"/>
    <w:rsid w:val="004178E1"/>
    <w:rsid w:val="004179C1"/>
    <w:rsid w:val="004200DC"/>
    <w:rsid w:val="00420410"/>
    <w:rsid w:val="004208C0"/>
    <w:rsid w:val="00421253"/>
    <w:rsid w:val="00421EAF"/>
    <w:rsid w:val="004224B2"/>
    <w:rsid w:val="0042290D"/>
    <w:rsid w:val="00423565"/>
    <w:rsid w:val="00423F0B"/>
    <w:rsid w:val="004256F3"/>
    <w:rsid w:val="004259C3"/>
    <w:rsid w:val="004262C4"/>
    <w:rsid w:val="00426ACD"/>
    <w:rsid w:val="0042744C"/>
    <w:rsid w:val="00427E6E"/>
    <w:rsid w:val="0043001B"/>
    <w:rsid w:val="004310F6"/>
    <w:rsid w:val="00431169"/>
    <w:rsid w:val="0043121D"/>
    <w:rsid w:val="004315D1"/>
    <w:rsid w:val="00431664"/>
    <w:rsid w:val="00431A35"/>
    <w:rsid w:val="00432222"/>
    <w:rsid w:val="004322CE"/>
    <w:rsid w:val="004327FE"/>
    <w:rsid w:val="004328BA"/>
    <w:rsid w:val="00432ED4"/>
    <w:rsid w:val="00433624"/>
    <w:rsid w:val="00435C70"/>
    <w:rsid w:val="004360D2"/>
    <w:rsid w:val="00436F1B"/>
    <w:rsid w:val="00440721"/>
    <w:rsid w:val="004412FF"/>
    <w:rsid w:val="00441660"/>
    <w:rsid w:val="00441AEF"/>
    <w:rsid w:val="00442BBE"/>
    <w:rsid w:val="00443FCA"/>
    <w:rsid w:val="00445D04"/>
    <w:rsid w:val="00445E1A"/>
    <w:rsid w:val="00445FB4"/>
    <w:rsid w:val="004462E0"/>
    <w:rsid w:val="0044666A"/>
    <w:rsid w:val="00447F2D"/>
    <w:rsid w:val="00450365"/>
    <w:rsid w:val="0045036E"/>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B3F"/>
    <w:rsid w:val="00462F33"/>
    <w:rsid w:val="004645ED"/>
    <w:rsid w:val="00464D1B"/>
    <w:rsid w:val="0046576A"/>
    <w:rsid w:val="00465834"/>
    <w:rsid w:val="00465D90"/>
    <w:rsid w:val="004660AE"/>
    <w:rsid w:val="00466130"/>
    <w:rsid w:val="00467150"/>
    <w:rsid w:val="004677A2"/>
    <w:rsid w:val="0046786B"/>
    <w:rsid w:val="00467BC3"/>
    <w:rsid w:val="004704D4"/>
    <w:rsid w:val="00470A17"/>
    <w:rsid w:val="004723E8"/>
    <w:rsid w:val="00473FA6"/>
    <w:rsid w:val="00474165"/>
    <w:rsid w:val="004743FC"/>
    <w:rsid w:val="004744DB"/>
    <w:rsid w:val="00474E8D"/>
    <w:rsid w:val="00475228"/>
    <w:rsid w:val="00477DD4"/>
    <w:rsid w:val="00480C89"/>
    <w:rsid w:val="00481E46"/>
    <w:rsid w:val="00482685"/>
    <w:rsid w:val="00482D98"/>
    <w:rsid w:val="0048333C"/>
    <w:rsid w:val="0048333F"/>
    <w:rsid w:val="0048365C"/>
    <w:rsid w:val="0048369D"/>
    <w:rsid w:val="00484322"/>
    <w:rsid w:val="004846D6"/>
    <w:rsid w:val="004858B8"/>
    <w:rsid w:val="004861AF"/>
    <w:rsid w:val="004862D8"/>
    <w:rsid w:val="0048685C"/>
    <w:rsid w:val="00486BF2"/>
    <w:rsid w:val="00490094"/>
    <w:rsid w:val="00490AA8"/>
    <w:rsid w:val="00491380"/>
    <w:rsid w:val="0049207A"/>
    <w:rsid w:val="0049259C"/>
    <w:rsid w:val="0049274E"/>
    <w:rsid w:val="00492D67"/>
    <w:rsid w:val="00493513"/>
    <w:rsid w:val="0049373B"/>
    <w:rsid w:val="00494B0A"/>
    <w:rsid w:val="0049501E"/>
    <w:rsid w:val="00495FF4"/>
    <w:rsid w:val="0049735B"/>
    <w:rsid w:val="004A030E"/>
    <w:rsid w:val="004A041F"/>
    <w:rsid w:val="004A043F"/>
    <w:rsid w:val="004A09C8"/>
    <w:rsid w:val="004A1340"/>
    <w:rsid w:val="004A36BE"/>
    <w:rsid w:val="004A3A69"/>
    <w:rsid w:val="004A40CD"/>
    <w:rsid w:val="004A52CD"/>
    <w:rsid w:val="004A554C"/>
    <w:rsid w:val="004A582A"/>
    <w:rsid w:val="004A5A83"/>
    <w:rsid w:val="004A5B5F"/>
    <w:rsid w:val="004A5D32"/>
    <w:rsid w:val="004A5E54"/>
    <w:rsid w:val="004A5FE7"/>
    <w:rsid w:val="004A61D1"/>
    <w:rsid w:val="004A66EB"/>
    <w:rsid w:val="004A67EF"/>
    <w:rsid w:val="004A7489"/>
    <w:rsid w:val="004A7510"/>
    <w:rsid w:val="004A76C4"/>
    <w:rsid w:val="004A7E5B"/>
    <w:rsid w:val="004B0121"/>
    <w:rsid w:val="004B05B4"/>
    <w:rsid w:val="004B0C82"/>
    <w:rsid w:val="004B1168"/>
    <w:rsid w:val="004B17F2"/>
    <w:rsid w:val="004B2A70"/>
    <w:rsid w:val="004B2B4C"/>
    <w:rsid w:val="004B2F11"/>
    <w:rsid w:val="004B3F48"/>
    <w:rsid w:val="004B464E"/>
    <w:rsid w:val="004B4930"/>
    <w:rsid w:val="004B4B0A"/>
    <w:rsid w:val="004B4D7C"/>
    <w:rsid w:val="004B5442"/>
    <w:rsid w:val="004B5F29"/>
    <w:rsid w:val="004B64D4"/>
    <w:rsid w:val="004B66F3"/>
    <w:rsid w:val="004B78D4"/>
    <w:rsid w:val="004B79DE"/>
    <w:rsid w:val="004B7B09"/>
    <w:rsid w:val="004C0CC9"/>
    <w:rsid w:val="004C17E0"/>
    <w:rsid w:val="004C2157"/>
    <w:rsid w:val="004C2636"/>
    <w:rsid w:val="004C4243"/>
    <w:rsid w:val="004C5BD7"/>
    <w:rsid w:val="004C65B8"/>
    <w:rsid w:val="004C67CD"/>
    <w:rsid w:val="004C79CC"/>
    <w:rsid w:val="004D0595"/>
    <w:rsid w:val="004D0BC5"/>
    <w:rsid w:val="004D12E1"/>
    <w:rsid w:val="004D1459"/>
    <w:rsid w:val="004D1FA6"/>
    <w:rsid w:val="004D31E1"/>
    <w:rsid w:val="004D3806"/>
    <w:rsid w:val="004D3B0C"/>
    <w:rsid w:val="004D4132"/>
    <w:rsid w:val="004D4BDC"/>
    <w:rsid w:val="004D4C33"/>
    <w:rsid w:val="004D4CF7"/>
    <w:rsid w:val="004D4D25"/>
    <w:rsid w:val="004D5746"/>
    <w:rsid w:val="004D5C80"/>
    <w:rsid w:val="004D5EB0"/>
    <w:rsid w:val="004D6349"/>
    <w:rsid w:val="004D7554"/>
    <w:rsid w:val="004D75C2"/>
    <w:rsid w:val="004D7818"/>
    <w:rsid w:val="004D7D41"/>
    <w:rsid w:val="004E10C0"/>
    <w:rsid w:val="004E1107"/>
    <w:rsid w:val="004E1196"/>
    <w:rsid w:val="004E1372"/>
    <w:rsid w:val="004E32BD"/>
    <w:rsid w:val="004E32F5"/>
    <w:rsid w:val="004E37EE"/>
    <w:rsid w:val="004E423C"/>
    <w:rsid w:val="004E464C"/>
    <w:rsid w:val="004E55EE"/>
    <w:rsid w:val="004E5C06"/>
    <w:rsid w:val="004E6B76"/>
    <w:rsid w:val="004E6D21"/>
    <w:rsid w:val="004E78D9"/>
    <w:rsid w:val="004F04CF"/>
    <w:rsid w:val="004F13D8"/>
    <w:rsid w:val="004F1520"/>
    <w:rsid w:val="004F1861"/>
    <w:rsid w:val="004F1970"/>
    <w:rsid w:val="004F36D3"/>
    <w:rsid w:val="004F3E3B"/>
    <w:rsid w:val="004F43BC"/>
    <w:rsid w:val="004F49E8"/>
    <w:rsid w:val="004F4CF5"/>
    <w:rsid w:val="004F513A"/>
    <w:rsid w:val="004F6294"/>
    <w:rsid w:val="004F65B3"/>
    <w:rsid w:val="004F7616"/>
    <w:rsid w:val="004F761F"/>
    <w:rsid w:val="00500439"/>
    <w:rsid w:val="005007BC"/>
    <w:rsid w:val="00500E51"/>
    <w:rsid w:val="0050118E"/>
    <w:rsid w:val="005012AD"/>
    <w:rsid w:val="005015E9"/>
    <w:rsid w:val="005040E1"/>
    <w:rsid w:val="00505095"/>
    <w:rsid w:val="0050528B"/>
    <w:rsid w:val="00505486"/>
    <w:rsid w:val="00506077"/>
    <w:rsid w:val="0050641B"/>
    <w:rsid w:val="00506741"/>
    <w:rsid w:val="00506943"/>
    <w:rsid w:val="00506C41"/>
    <w:rsid w:val="0050753C"/>
    <w:rsid w:val="0051028B"/>
    <w:rsid w:val="005104B8"/>
    <w:rsid w:val="00510730"/>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87E"/>
    <w:rsid w:val="00523B4D"/>
    <w:rsid w:val="00523FA2"/>
    <w:rsid w:val="00524FB9"/>
    <w:rsid w:val="00525AB0"/>
    <w:rsid w:val="00525E6C"/>
    <w:rsid w:val="00526073"/>
    <w:rsid w:val="00526551"/>
    <w:rsid w:val="00527252"/>
    <w:rsid w:val="00530457"/>
    <w:rsid w:val="005305A1"/>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A08"/>
    <w:rsid w:val="00537CB6"/>
    <w:rsid w:val="00540318"/>
    <w:rsid w:val="005408BA"/>
    <w:rsid w:val="00540C3C"/>
    <w:rsid w:val="005422AE"/>
    <w:rsid w:val="0054332B"/>
    <w:rsid w:val="005447A5"/>
    <w:rsid w:val="005449C7"/>
    <w:rsid w:val="00544BA5"/>
    <w:rsid w:val="005458B0"/>
    <w:rsid w:val="00546C9C"/>
    <w:rsid w:val="00546F7D"/>
    <w:rsid w:val="005473DD"/>
    <w:rsid w:val="00547554"/>
    <w:rsid w:val="00547699"/>
    <w:rsid w:val="00547B12"/>
    <w:rsid w:val="00550A2F"/>
    <w:rsid w:val="00550AB7"/>
    <w:rsid w:val="00551741"/>
    <w:rsid w:val="0055303C"/>
    <w:rsid w:val="00553248"/>
    <w:rsid w:val="0055404D"/>
    <w:rsid w:val="00554589"/>
    <w:rsid w:val="00554EC3"/>
    <w:rsid w:val="00555F61"/>
    <w:rsid w:val="00556832"/>
    <w:rsid w:val="005606C6"/>
    <w:rsid w:val="00560ACF"/>
    <w:rsid w:val="005614EC"/>
    <w:rsid w:val="00561884"/>
    <w:rsid w:val="00563641"/>
    <w:rsid w:val="00563FC3"/>
    <w:rsid w:val="00564545"/>
    <w:rsid w:val="00565F03"/>
    <w:rsid w:val="00566435"/>
    <w:rsid w:val="005664EE"/>
    <w:rsid w:val="005673F7"/>
    <w:rsid w:val="00567A2B"/>
    <w:rsid w:val="0057087F"/>
    <w:rsid w:val="005720ED"/>
    <w:rsid w:val="005721A7"/>
    <w:rsid w:val="00573B1A"/>
    <w:rsid w:val="00574E5A"/>
    <w:rsid w:val="00575092"/>
    <w:rsid w:val="00575C40"/>
    <w:rsid w:val="00576917"/>
    <w:rsid w:val="005775A7"/>
    <w:rsid w:val="0057798F"/>
    <w:rsid w:val="00577B47"/>
    <w:rsid w:val="00581377"/>
    <w:rsid w:val="0058323C"/>
    <w:rsid w:val="00583271"/>
    <w:rsid w:val="0058329F"/>
    <w:rsid w:val="0058351F"/>
    <w:rsid w:val="00583927"/>
    <w:rsid w:val="00583B9A"/>
    <w:rsid w:val="00584B3A"/>
    <w:rsid w:val="00584E86"/>
    <w:rsid w:val="005858B0"/>
    <w:rsid w:val="00587B92"/>
    <w:rsid w:val="00590102"/>
    <w:rsid w:val="005901D4"/>
    <w:rsid w:val="00590874"/>
    <w:rsid w:val="00590E88"/>
    <w:rsid w:val="00590F4E"/>
    <w:rsid w:val="00590FF2"/>
    <w:rsid w:val="0059119F"/>
    <w:rsid w:val="00591764"/>
    <w:rsid w:val="00591806"/>
    <w:rsid w:val="00592CCD"/>
    <w:rsid w:val="00592E83"/>
    <w:rsid w:val="0059303D"/>
    <w:rsid w:val="00593308"/>
    <w:rsid w:val="00593726"/>
    <w:rsid w:val="005939F8"/>
    <w:rsid w:val="005943EA"/>
    <w:rsid w:val="00594CF0"/>
    <w:rsid w:val="00594F33"/>
    <w:rsid w:val="00595540"/>
    <w:rsid w:val="00595554"/>
    <w:rsid w:val="00595AF3"/>
    <w:rsid w:val="00596059"/>
    <w:rsid w:val="00596944"/>
    <w:rsid w:val="00596BF6"/>
    <w:rsid w:val="00596FF3"/>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9CB"/>
    <w:rsid w:val="005B0CB9"/>
    <w:rsid w:val="005B23F8"/>
    <w:rsid w:val="005B318C"/>
    <w:rsid w:val="005B3A1E"/>
    <w:rsid w:val="005B3B58"/>
    <w:rsid w:val="005B40E6"/>
    <w:rsid w:val="005B4855"/>
    <w:rsid w:val="005B5264"/>
    <w:rsid w:val="005B54AF"/>
    <w:rsid w:val="005B5FD5"/>
    <w:rsid w:val="005B61CF"/>
    <w:rsid w:val="005B76BF"/>
    <w:rsid w:val="005C077B"/>
    <w:rsid w:val="005C0D62"/>
    <w:rsid w:val="005C1419"/>
    <w:rsid w:val="005C1C66"/>
    <w:rsid w:val="005C1FCB"/>
    <w:rsid w:val="005C26BC"/>
    <w:rsid w:val="005C315B"/>
    <w:rsid w:val="005C32F4"/>
    <w:rsid w:val="005C354A"/>
    <w:rsid w:val="005C3851"/>
    <w:rsid w:val="005C3AAF"/>
    <w:rsid w:val="005C550B"/>
    <w:rsid w:val="005C5F14"/>
    <w:rsid w:val="005C5FA4"/>
    <w:rsid w:val="005C6419"/>
    <w:rsid w:val="005C7473"/>
    <w:rsid w:val="005C7567"/>
    <w:rsid w:val="005C7BC9"/>
    <w:rsid w:val="005C7CB9"/>
    <w:rsid w:val="005C7FA4"/>
    <w:rsid w:val="005C7FD8"/>
    <w:rsid w:val="005D04CA"/>
    <w:rsid w:val="005D0C08"/>
    <w:rsid w:val="005D1C1D"/>
    <w:rsid w:val="005D29C2"/>
    <w:rsid w:val="005D2B43"/>
    <w:rsid w:val="005D320C"/>
    <w:rsid w:val="005D3F88"/>
    <w:rsid w:val="005D4443"/>
    <w:rsid w:val="005D4EAC"/>
    <w:rsid w:val="005D5B8C"/>
    <w:rsid w:val="005D7654"/>
    <w:rsid w:val="005D7797"/>
    <w:rsid w:val="005E0681"/>
    <w:rsid w:val="005E1830"/>
    <w:rsid w:val="005E2648"/>
    <w:rsid w:val="005E32FB"/>
    <w:rsid w:val="005E37F4"/>
    <w:rsid w:val="005E3815"/>
    <w:rsid w:val="005E3A7D"/>
    <w:rsid w:val="005E3C0D"/>
    <w:rsid w:val="005E45D9"/>
    <w:rsid w:val="005E4C13"/>
    <w:rsid w:val="005E542E"/>
    <w:rsid w:val="005E5675"/>
    <w:rsid w:val="005E628E"/>
    <w:rsid w:val="005E64E3"/>
    <w:rsid w:val="005E6826"/>
    <w:rsid w:val="005E6995"/>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317"/>
    <w:rsid w:val="005F5744"/>
    <w:rsid w:val="005F62BD"/>
    <w:rsid w:val="005F701A"/>
    <w:rsid w:val="005F7EBB"/>
    <w:rsid w:val="006001A9"/>
    <w:rsid w:val="006006EB"/>
    <w:rsid w:val="00600716"/>
    <w:rsid w:val="00602060"/>
    <w:rsid w:val="006035FF"/>
    <w:rsid w:val="00603EB8"/>
    <w:rsid w:val="00604233"/>
    <w:rsid w:val="00604D90"/>
    <w:rsid w:val="006050F9"/>
    <w:rsid w:val="006056E3"/>
    <w:rsid w:val="00605934"/>
    <w:rsid w:val="00605E2F"/>
    <w:rsid w:val="00605FEE"/>
    <w:rsid w:val="006062E8"/>
    <w:rsid w:val="00606EE7"/>
    <w:rsid w:val="00607851"/>
    <w:rsid w:val="006105F9"/>
    <w:rsid w:val="00610BC2"/>
    <w:rsid w:val="00610FF2"/>
    <w:rsid w:val="0061126C"/>
    <w:rsid w:val="00611D1D"/>
    <w:rsid w:val="00612F7E"/>
    <w:rsid w:val="006131E4"/>
    <w:rsid w:val="0061361E"/>
    <w:rsid w:val="00614325"/>
    <w:rsid w:val="00614BB1"/>
    <w:rsid w:val="0061531C"/>
    <w:rsid w:val="0061660B"/>
    <w:rsid w:val="00617430"/>
    <w:rsid w:val="006176C1"/>
    <w:rsid w:val="006179C6"/>
    <w:rsid w:val="00617DD7"/>
    <w:rsid w:val="00621A84"/>
    <w:rsid w:val="0062249A"/>
    <w:rsid w:val="006227CC"/>
    <w:rsid w:val="00623DD6"/>
    <w:rsid w:val="006241DF"/>
    <w:rsid w:val="0062455D"/>
    <w:rsid w:val="00625EBC"/>
    <w:rsid w:val="0062615B"/>
    <w:rsid w:val="006262A7"/>
    <w:rsid w:val="006265DE"/>
    <w:rsid w:val="00627794"/>
    <w:rsid w:val="0062787A"/>
    <w:rsid w:val="00627AA9"/>
    <w:rsid w:val="006315F1"/>
    <w:rsid w:val="00631AFB"/>
    <w:rsid w:val="00631DA8"/>
    <w:rsid w:val="00631F02"/>
    <w:rsid w:val="00632BCC"/>
    <w:rsid w:val="00632D2C"/>
    <w:rsid w:val="00632DC7"/>
    <w:rsid w:val="00634235"/>
    <w:rsid w:val="00634A55"/>
    <w:rsid w:val="00634EB5"/>
    <w:rsid w:val="00635230"/>
    <w:rsid w:val="006359E8"/>
    <w:rsid w:val="00635AC9"/>
    <w:rsid w:val="00635F26"/>
    <w:rsid w:val="00636507"/>
    <w:rsid w:val="0063666D"/>
    <w:rsid w:val="0063711E"/>
    <w:rsid w:val="006372C7"/>
    <w:rsid w:val="006372DA"/>
    <w:rsid w:val="00637461"/>
    <w:rsid w:val="00637AF1"/>
    <w:rsid w:val="00640041"/>
    <w:rsid w:val="0064140F"/>
    <w:rsid w:val="00641415"/>
    <w:rsid w:val="00641B01"/>
    <w:rsid w:val="00641E9F"/>
    <w:rsid w:val="006420DD"/>
    <w:rsid w:val="00642268"/>
    <w:rsid w:val="006440CE"/>
    <w:rsid w:val="00644394"/>
    <w:rsid w:val="00644B5F"/>
    <w:rsid w:val="00644C05"/>
    <w:rsid w:val="00644E98"/>
    <w:rsid w:val="00645CB8"/>
    <w:rsid w:val="006464DE"/>
    <w:rsid w:val="00646561"/>
    <w:rsid w:val="006465CA"/>
    <w:rsid w:val="00647E7F"/>
    <w:rsid w:val="0065097B"/>
    <w:rsid w:val="00650AAB"/>
    <w:rsid w:val="00651440"/>
    <w:rsid w:val="00651A17"/>
    <w:rsid w:val="00651AE2"/>
    <w:rsid w:val="00651CB2"/>
    <w:rsid w:val="006522A3"/>
    <w:rsid w:val="0065380C"/>
    <w:rsid w:val="00653CE8"/>
    <w:rsid w:val="006543AB"/>
    <w:rsid w:val="006544D0"/>
    <w:rsid w:val="006549F0"/>
    <w:rsid w:val="00654E3C"/>
    <w:rsid w:val="00655D26"/>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A6B"/>
    <w:rsid w:val="00672F34"/>
    <w:rsid w:val="006731A2"/>
    <w:rsid w:val="006738D8"/>
    <w:rsid w:val="00673BBB"/>
    <w:rsid w:val="00673BC0"/>
    <w:rsid w:val="0067428C"/>
    <w:rsid w:val="00674729"/>
    <w:rsid w:val="00674BD6"/>
    <w:rsid w:val="00674C84"/>
    <w:rsid w:val="00674D11"/>
    <w:rsid w:val="00675408"/>
    <w:rsid w:val="006758BF"/>
    <w:rsid w:val="00675C4D"/>
    <w:rsid w:val="00675FAC"/>
    <w:rsid w:val="00676376"/>
    <w:rsid w:val="006763A5"/>
    <w:rsid w:val="006764E1"/>
    <w:rsid w:val="006766CB"/>
    <w:rsid w:val="00676B37"/>
    <w:rsid w:val="00677172"/>
    <w:rsid w:val="006778C5"/>
    <w:rsid w:val="00677E52"/>
    <w:rsid w:val="0068008C"/>
    <w:rsid w:val="00680F92"/>
    <w:rsid w:val="006810EF"/>
    <w:rsid w:val="006814CF"/>
    <w:rsid w:val="00681AAA"/>
    <w:rsid w:val="00681C57"/>
    <w:rsid w:val="00681CDC"/>
    <w:rsid w:val="00681CE1"/>
    <w:rsid w:val="00682130"/>
    <w:rsid w:val="00684C65"/>
    <w:rsid w:val="00685486"/>
    <w:rsid w:val="00685CD4"/>
    <w:rsid w:val="00686126"/>
    <w:rsid w:val="006868B9"/>
    <w:rsid w:val="00686934"/>
    <w:rsid w:val="00687038"/>
    <w:rsid w:val="006875BB"/>
    <w:rsid w:val="006877B4"/>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247B"/>
    <w:rsid w:val="006A2574"/>
    <w:rsid w:val="006A28A0"/>
    <w:rsid w:val="006A3962"/>
    <w:rsid w:val="006A4132"/>
    <w:rsid w:val="006A4C13"/>
    <w:rsid w:val="006A508F"/>
    <w:rsid w:val="006A53A9"/>
    <w:rsid w:val="006A5558"/>
    <w:rsid w:val="006A5EE6"/>
    <w:rsid w:val="006A653F"/>
    <w:rsid w:val="006A7472"/>
    <w:rsid w:val="006A7620"/>
    <w:rsid w:val="006A7BD3"/>
    <w:rsid w:val="006B0755"/>
    <w:rsid w:val="006B22FF"/>
    <w:rsid w:val="006B26B6"/>
    <w:rsid w:val="006B2AC5"/>
    <w:rsid w:val="006B2C7D"/>
    <w:rsid w:val="006B30FD"/>
    <w:rsid w:val="006B3358"/>
    <w:rsid w:val="006B3E7A"/>
    <w:rsid w:val="006B4641"/>
    <w:rsid w:val="006B47A4"/>
    <w:rsid w:val="006B47DD"/>
    <w:rsid w:val="006B63C1"/>
    <w:rsid w:val="006B65E5"/>
    <w:rsid w:val="006B7403"/>
    <w:rsid w:val="006B7BBF"/>
    <w:rsid w:val="006C0163"/>
    <w:rsid w:val="006C03A1"/>
    <w:rsid w:val="006C050A"/>
    <w:rsid w:val="006C0F4B"/>
    <w:rsid w:val="006C1393"/>
    <w:rsid w:val="006C1487"/>
    <w:rsid w:val="006C2677"/>
    <w:rsid w:val="006C3822"/>
    <w:rsid w:val="006C388B"/>
    <w:rsid w:val="006C3DCE"/>
    <w:rsid w:val="006C3E8F"/>
    <w:rsid w:val="006C41CD"/>
    <w:rsid w:val="006C43EA"/>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4EDA"/>
    <w:rsid w:val="006D6058"/>
    <w:rsid w:val="006D704B"/>
    <w:rsid w:val="006E037B"/>
    <w:rsid w:val="006E13E0"/>
    <w:rsid w:val="006E3475"/>
    <w:rsid w:val="006E3600"/>
    <w:rsid w:val="006E38B0"/>
    <w:rsid w:val="006E3E94"/>
    <w:rsid w:val="006E448F"/>
    <w:rsid w:val="006E45A6"/>
    <w:rsid w:val="006E47C1"/>
    <w:rsid w:val="006E49B3"/>
    <w:rsid w:val="006E4BCA"/>
    <w:rsid w:val="006E5DED"/>
    <w:rsid w:val="006E601E"/>
    <w:rsid w:val="006E615F"/>
    <w:rsid w:val="006E6F8E"/>
    <w:rsid w:val="006E7D87"/>
    <w:rsid w:val="006F218F"/>
    <w:rsid w:val="006F284A"/>
    <w:rsid w:val="006F287D"/>
    <w:rsid w:val="006F4D0C"/>
    <w:rsid w:val="006F579B"/>
    <w:rsid w:val="006F5B09"/>
    <w:rsid w:val="006F61C4"/>
    <w:rsid w:val="006F7538"/>
    <w:rsid w:val="006F78D1"/>
    <w:rsid w:val="00700062"/>
    <w:rsid w:val="0070011B"/>
    <w:rsid w:val="00701CE8"/>
    <w:rsid w:val="00701F53"/>
    <w:rsid w:val="007029BD"/>
    <w:rsid w:val="00702F5F"/>
    <w:rsid w:val="007035EB"/>
    <w:rsid w:val="007036D8"/>
    <w:rsid w:val="00704684"/>
    <w:rsid w:val="0070571B"/>
    <w:rsid w:val="00705851"/>
    <w:rsid w:val="007061ED"/>
    <w:rsid w:val="00706DD2"/>
    <w:rsid w:val="00707788"/>
    <w:rsid w:val="00707C53"/>
    <w:rsid w:val="007106FD"/>
    <w:rsid w:val="00710F11"/>
    <w:rsid w:val="00711068"/>
    <w:rsid w:val="00711F63"/>
    <w:rsid w:val="0071232C"/>
    <w:rsid w:val="00712E43"/>
    <w:rsid w:val="00713DED"/>
    <w:rsid w:val="00713E47"/>
    <w:rsid w:val="00714178"/>
    <w:rsid w:val="0071495C"/>
    <w:rsid w:val="00714965"/>
    <w:rsid w:val="00716371"/>
    <w:rsid w:val="00717193"/>
    <w:rsid w:val="007202C5"/>
    <w:rsid w:val="0072222F"/>
    <w:rsid w:val="0072265E"/>
    <w:rsid w:val="00722C18"/>
    <w:rsid w:val="00723126"/>
    <w:rsid w:val="00723A2A"/>
    <w:rsid w:val="00723D12"/>
    <w:rsid w:val="00724130"/>
    <w:rsid w:val="00724197"/>
    <w:rsid w:val="00724325"/>
    <w:rsid w:val="007245EA"/>
    <w:rsid w:val="00725046"/>
    <w:rsid w:val="007258CF"/>
    <w:rsid w:val="00726567"/>
    <w:rsid w:val="007265E5"/>
    <w:rsid w:val="00726E26"/>
    <w:rsid w:val="007271E5"/>
    <w:rsid w:val="007278A6"/>
    <w:rsid w:val="0073135B"/>
    <w:rsid w:val="00731391"/>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BA5"/>
    <w:rsid w:val="00743D87"/>
    <w:rsid w:val="007441EF"/>
    <w:rsid w:val="00744D52"/>
    <w:rsid w:val="00745901"/>
    <w:rsid w:val="007460E1"/>
    <w:rsid w:val="0074665F"/>
    <w:rsid w:val="00746AB4"/>
    <w:rsid w:val="007477BC"/>
    <w:rsid w:val="00747D74"/>
    <w:rsid w:val="00747EB0"/>
    <w:rsid w:val="007501D5"/>
    <w:rsid w:val="00750305"/>
    <w:rsid w:val="00751389"/>
    <w:rsid w:val="007519C4"/>
    <w:rsid w:val="00751F7F"/>
    <w:rsid w:val="0075220A"/>
    <w:rsid w:val="007526D8"/>
    <w:rsid w:val="00752AA2"/>
    <w:rsid w:val="0075380E"/>
    <w:rsid w:val="00753DFC"/>
    <w:rsid w:val="00754768"/>
    <w:rsid w:val="007574B2"/>
    <w:rsid w:val="007574FE"/>
    <w:rsid w:val="00757500"/>
    <w:rsid w:val="0076015F"/>
    <w:rsid w:val="0076072B"/>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0C44"/>
    <w:rsid w:val="0077239B"/>
    <w:rsid w:val="0077257E"/>
    <w:rsid w:val="00773FE8"/>
    <w:rsid w:val="00774122"/>
    <w:rsid w:val="007745A4"/>
    <w:rsid w:val="00774F6D"/>
    <w:rsid w:val="00775992"/>
    <w:rsid w:val="00776A68"/>
    <w:rsid w:val="00776C8E"/>
    <w:rsid w:val="00777FB7"/>
    <w:rsid w:val="00782746"/>
    <w:rsid w:val="0078284A"/>
    <w:rsid w:val="00782937"/>
    <w:rsid w:val="00783AC3"/>
    <w:rsid w:val="00783E1D"/>
    <w:rsid w:val="00784C0D"/>
    <w:rsid w:val="00785421"/>
    <w:rsid w:val="00786091"/>
    <w:rsid w:val="007864B4"/>
    <w:rsid w:val="00787525"/>
    <w:rsid w:val="007876A3"/>
    <w:rsid w:val="00787D64"/>
    <w:rsid w:val="00790B68"/>
    <w:rsid w:val="00791286"/>
    <w:rsid w:val="007912DE"/>
    <w:rsid w:val="00791661"/>
    <w:rsid w:val="00794460"/>
    <w:rsid w:val="00795C14"/>
    <w:rsid w:val="00796D3A"/>
    <w:rsid w:val="007973E3"/>
    <w:rsid w:val="007A0209"/>
    <w:rsid w:val="007A0BD8"/>
    <w:rsid w:val="007A11B2"/>
    <w:rsid w:val="007A13DB"/>
    <w:rsid w:val="007A244D"/>
    <w:rsid w:val="007A3166"/>
    <w:rsid w:val="007A33BF"/>
    <w:rsid w:val="007A4761"/>
    <w:rsid w:val="007A4A2D"/>
    <w:rsid w:val="007A5747"/>
    <w:rsid w:val="007A5966"/>
    <w:rsid w:val="007A5987"/>
    <w:rsid w:val="007A69E7"/>
    <w:rsid w:val="007A6ABF"/>
    <w:rsid w:val="007A7E45"/>
    <w:rsid w:val="007B07B6"/>
    <w:rsid w:val="007B0A7F"/>
    <w:rsid w:val="007B2068"/>
    <w:rsid w:val="007B20E3"/>
    <w:rsid w:val="007B2338"/>
    <w:rsid w:val="007B33E9"/>
    <w:rsid w:val="007B344C"/>
    <w:rsid w:val="007B3AB6"/>
    <w:rsid w:val="007B4326"/>
    <w:rsid w:val="007B499D"/>
    <w:rsid w:val="007B4C8A"/>
    <w:rsid w:val="007B5AD1"/>
    <w:rsid w:val="007B6476"/>
    <w:rsid w:val="007B66FF"/>
    <w:rsid w:val="007B6AA3"/>
    <w:rsid w:val="007B6BD4"/>
    <w:rsid w:val="007B6F77"/>
    <w:rsid w:val="007B70BA"/>
    <w:rsid w:val="007C07AB"/>
    <w:rsid w:val="007C0962"/>
    <w:rsid w:val="007C10AF"/>
    <w:rsid w:val="007C1CA1"/>
    <w:rsid w:val="007C1E11"/>
    <w:rsid w:val="007C29CF"/>
    <w:rsid w:val="007C2BE5"/>
    <w:rsid w:val="007C2D13"/>
    <w:rsid w:val="007C2D64"/>
    <w:rsid w:val="007C325D"/>
    <w:rsid w:val="007C344A"/>
    <w:rsid w:val="007C3BA7"/>
    <w:rsid w:val="007C453F"/>
    <w:rsid w:val="007C4C54"/>
    <w:rsid w:val="007C4E5F"/>
    <w:rsid w:val="007C5059"/>
    <w:rsid w:val="007C5FFD"/>
    <w:rsid w:val="007C6DD4"/>
    <w:rsid w:val="007C74BB"/>
    <w:rsid w:val="007D09D3"/>
    <w:rsid w:val="007D203B"/>
    <w:rsid w:val="007D26D9"/>
    <w:rsid w:val="007D3A90"/>
    <w:rsid w:val="007D4421"/>
    <w:rsid w:val="007D4BC7"/>
    <w:rsid w:val="007D59A8"/>
    <w:rsid w:val="007D5D1D"/>
    <w:rsid w:val="007D6A88"/>
    <w:rsid w:val="007D71C2"/>
    <w:rsid w:val="007E1706"/>
    <w:rsid w:val="007E208A"/>
    <w:rsid w:val="007E217E"/>
    <w:rsid w:val="007E26E2"/>
    <w:rsid w:val="007E358F"/>
    <w:rsid w:val="007E370D"/>
    <w:rsid w:val="007E3FB3"/>
    <w:rsid w:val="007E43C6"/>
    <w:rsid w:val="007E45B5"/>
    <w:rsid w:val="007E4F11"/>
    <w:rsid w:val="007E55B3"/>
    <w:rsid w:val="007E58BF"/>
    <w:rsid w:val="007E5E9A"/>
    <w:rsid w:val="007E6C72"/>
    <w:rsid w:val="007E78F3"/>
    <w:rsid w:val="007F0F4B"/>
    <w:rsid w:val="007F1D62"/>
    <w:rsid w:val="007F2DE8"/>
    <w:rsid w:val="007F3425"/>
    <w:rsid w:val="007F37A3"/>
    <w:rsid w:val="007F4114"/>
    <w:rsid w:val="007F5927"/>
    <w:rsid w:val="007F5929"/>
    <w:rsid w:val="007F5B23"/>
    <w:rsid w:val="007F7462"/>
    <w:rsid w:val="007F76C2"/>
    <w:rsid w:val="008001C5"/>
    <w:rsid w:val="008011DD"/>
    <w:rsid w:val="00801DC6"/>
    <w:rsid w:val="0080343E"/>
    <w:rsid w:val="008038A7"/>
    <w:rsid w:val="008038E1"/>
    <w:rsid w:val="008039A1"/>
    <w:rsid w:val="00803A64"/>
    <w:rsid w:val="00804275"/>
    <w:rsid w:val="00804654"/>
    <w:rsid w:val="008048AC"/>
    <w:rsid w:val="008048B6"/>
    <w:rsid w:val="00804C8C"/>
    <w:rsid w:val="00806379"/>
    <w:rsid w:val="00807001"/>
    <w:rsid w:val="00807060"/>
    <w:rsid w:val="008070C2"/>
    <w:rsid w:val="008079F1"/>
    <w:rsid w:val="00810829"/>
    <w:rsid w:val="008116BC"/>
    <w:rsid w:val="00811E9B"/>
    <w:rsid w:val="00812B0E"/>
    <w:rsid w:val="00812BD2"/>
    <w:rsid w:val="00813AD1"/>
    <w:rsid w:val="00813D35"/>
    <w:rsid w:val="00813FB0"/>
    <w:rsid w:val="00814B7A"/>
    <w:rsid w:val="0081511C"/>
    <w:rsid w:val="008155B5"/>
    <w:rsid w:val="00815618"/>
    <w:rsid w:val="00816A58"/>
    <w:rsid w:val="00817B0F"/>
    <w:rsid w:val="00821140"/>
    <w:rsid w:val="008213FC"/>
    <w:rsid w:val="00825813"/>
    <w:rsid w:val="00825C4E"/>
    <w:rsid w:val="0082620D"/>
    <w:rsid w:val="00826713"/>
    <w:rsid w:val="00826BD9"/>
    <w:rsid w:val="00830209"/>
    <w:rsid w:val="0083055D"/>
    <w:rsid w:val="008314D9"/>
    <w:rsid w:val="00831722"/>
    <w:rsid w:val="00831761"/>
    <w:rsid w:val="00831B4F"/>
    <w:rsid w:val="00832474"/>
    <w:rsid w:val="00832BC7"/>
    <w:rsid w:val="00833121"/>
    <w:rsid w:val="00833760"/>
    <w:rsid w:val="00833A9A"/>
    <w:rsid w:val="00833C13"/>
    <w:rsid w:val="00833E5A"/>
    <w:rsid w:val="008340FD"/>
    <w:rsid w:val="00834103"/>
    <w:rsid w:val="008345BB"/>
    <w:rsid w:val="00834D9D"/>
    <w:rsid w:val="00835732"/>
    <w:rsid w:val="0083774B"/>
    <w:rsid w:val="00837D0D"/>
    <w:rsid w:val="00837FD8"/>
    <w:rsid w:val="00840B73"/>
    <w:rsid w:val="008411AD"/>
    <w:rsid w:val="00841E68"/>
    <w:rsid w:val="00842192"/>
    <w:rsid w:val="00842316"/>
    <w:rsid w:val="00842AFD"/>
    <w:rsid w:val="0084339F"/>
    <w:rsid w:val="00843966"/>
    <w:rsid w:val="0084410B"/>
    <w:rsid w:val="00847417"/>
    <w:rsid w:val="008477F7"/>
    <w:rsid w:val="00847902"/>
    <w:rsid w:val="00847FB9"/>
    <w:rsid w:val="00850306"/>
    <w:rsid w:val="008507B8"/>
    <w:rsid w:val="00850E77"/>
    <w:rsid w:val="00854367"/>
    <w:rsid w:val="00854D1F"/>
    <w:rsid w:val="00856513"/>
    <w:rsid w:val="00856781"/>
    <w:rsid w:val="00857B16"/>
    <w:rsid w:val="00857C64"/>
    <w:rsid w:val="008601DA"/>
    <w:rsid w:val="0086028C"/>
    <w:rsid w:val="00861207"/>
    <w:rsid w:val="00861BAB"/>
    <w:rsid w:val="00862462"/>
    <w:rsid w:val="008639D0"/>
    <w:rsid w:val="00865731"/>
    <w:rsid w:val="00865FEE"/>
    <w:rsid w:val="0086651F"/>
    <w:rsid w:val="00866ED3"/>
    <w:rsid w:val="0086779C"/>
    <w:rsid w:val="00867A18"/>
    <w:rsid w:val="00867A51"/>
    <w:rsid w:val="0087091E"/>
    <w:rsid w:val="00871E61"/>
    <w:rsid w:val="00872956"/>
    <w:rsid w:val="00873410"/>
    <w:rsid w:val="00873551"/>
    <w:rsid w:val="008735A4"/>
    <w:rsid w:val="00873E02"/>
    <w:rsid w:val="0087409E"/>
    <w:rsid w:val="00874156"/>
    <w:rsid w:val="0087423F"/>
    <w:rsid w:val="00874701"/>
    <w:rsid w:val="00875867"/>
    <w:rsid w:val="008761F8"/>
    <w:rsid w:val="00876612"/>
    <w:rsid w:val="0087704A"/>
    <w:rsid w:val="008771BF"/>
    <w:rsid w:val="008776D1"/>
    <w:rsid w:val="00877FFB"/>
    <w:rsid w:val="008802D4"/>
    <w:rsid w:val="00881A49"/>
    <w:rsid w:val="008830A0"/>
    <w:rsid w:val="00883DB0"/>
    <w:rsid w:val="00884B28"/>
    <w:rsid w:val="0088510F"/>
    <w:rsid w:val="008854BB"/>
    <w:rsid w:val="00885623"/>
    <w:rsid w:val="00885A0D"/>
    <w:rsid w:val="00886A10"/>
    <w:rsid w:val="00886E6A"/>
    <w:rsid w:val="0088731E"/>
    <w:rsid w:val="00890B4B"/>
    <w:rsid w:val="00890C42"/>
    <w:rsid w:val="00891548"/>
    <w:rsid w:val="008919CB"/>
    <w:rsid w:val="00891D08"/>
    <w:rsid w:val="00891F16"/>
    <w:rsid w:val="0089257A"/>
    <w:rsid w:val="00892B2B"/>
    <w:rsid w:val="00892EF0"/>
    <w:rsid w:val="0089324D"/>
    <w:rsid w:val="008933D7"/>
    <w:rsid w:val="008939EB"/>
    <w:rsid w:val="008948F7"/>
    <w:rsid w:val="00895BD3"/>
    <w:rsid w:val="00895C95"/>
    <w:rsid w:val="00895FC3"/>
    <w:rsid w:val="00896E13"/>
    <w:rsid w:val="0089721F"/>
    <w:rsid w:val="008975C1"/>
    <w:rsid w:val="008A10A3"/>
    <w:rsid w:val="008A1509"/>
    <w:rsid w:val="008A16D7"/>
    <w:rsid w:val="008A189D"/>
    <w:rsid w:val="008A32B3"/>
    <w:rsid w:val="008A3536"/>
    <w:rsid w:val="008A371A"/>
    <w:rsid w:val="008A371C"/>
    <w:rsid w:val="008A3ED0"/>
    <w:rsid w:val="008A4622"/>
    <w:rsid w:val="008A480B"/>
    <w:rsid w:val="008A4978"/>
    <w:rsid w:val="008A54EB"/>
    <w:rsid w:val="008A5782"/>
    <w:rsid w:val="008A5AD9"/>
    <w:rsid w:val="008A5D90"/>
    <w:rsid w:val="008A780E"/>
    <w:rsid w:val="008B10CA"/>
    <w:rsid w:val="008B2F66"/>
    <w:rsid w:val="008B36DD"/>
    <w:rsid w:val="008B4002"/>
    <w:rsid w:val="008B46BD"/>
    <w:rsid w:val="008B46FD"/>
    <w:rsid w:val="008B48B7"/>
    <w:rsid w:val="008B49AA"/>
    <w:rsid w:val="008B4D5A"/>
    <w:rsid w:val="008B50FB"/>
    <w:rsid w:val="008B52BD"/>
    <w:rsid w:val="008B64A9"/>
    <w:rsid w:val="008B657F"/>
    <w:rsid w:val="008B66B6"/>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5F3E"/>
    <w:rsid w:val="008C6B03"/>
    <w:rsid w:val="008C7058"/>
    <w:rsid w:val="008C7645"/>
    <w:rsid w:val="008C79F2"/>
    <w:rsid w:val="008D06AD"/>
    <w:rsid w:val="008D086A"/>
    <w:rsid w:val="008D0A52"/>
    <w:rsid w:val="008D1968"/>
    <w:rsid w:val="008D1B1F"/>
    <w:rsid w:val="008D33CA"/>
    <w:rsid w:val="008D3408"/>
    <w:rsid w:val="008D50FE"/>
    <w:rsid w:val="008D51A8"/>
    <w:rsid w:val="008D587B"/>
    <w:rsid w:val="008D602E"/>
    <w:rsid w:val="008D657E"/>
    <w:rsid w:val="008D6676"/>
    <w:rsid w:val="008D7B8C"/>
    <w:rsid w:val="008D7E13"/>
    <w:rsid w:val="008E080B"/>
    <w:rsid w:val="008E1E3A"/>
    <w:rsid w:val="008E27FD"/>
    <w:rsid w:val="008E3397"/>
    <w:rsid w:val="008E358D"/>
    <w:rsid w:val="008E3BEF"/>
    <w:rsid w:val="008E589A"/>
    <w:rsid w:val="008E644C"/>
    <w:rsid w:val="008E652E"/>
    <w:rsid w:val="008E6594"/>
    <w:rsid w:val="008E6C06"/>
    <w:rsid w:val="008E6E8F"/>
    <w:rsid w:val="008E6EA7"/>
    <w:rsid w:val="008E7565"/>
    <w:rsid w:val="008E7973"/>
    <w:rsid w:val="008F0052"/>
    <w:rsid w:val="008F039D"/>
    <w:rsid w:val="008F04FA"/>
    <w:rsid w:val="008F1B0B"/>
    <w:rsid w:val="008F29CE"/>
    <w:rsid w:val="008F39B7"/>
    <w:rsid w:val="008F39DA"/>
    <w:rsid w:val="008F4A54"/>
    <w:rsid w:val="008F5721"/>
    <w:rsid w:val="008F5CFF"/>
    <w:rsid w:val="008F67D8"/>
    <w:rsid w:val="008F69A7"/>
    <w:rsid w:val="008F717B"/>
    <w:rsid w:val="008F7541"/>
    <w:rsid w:val="009005BB"/>
    <w:rsid w:val="009029D4"/>
    <w:rsid w:val="009029F0"/>
    <w:rsid w:val="00903254"/>
    <w:rsid w:val="0090369A"/>
    <w:rsid w:val="00903A4D"/>
    <w:rsid w:val="009040EB"/>
    <w:rsid w:val="00904483"/>
    <w:rsid w:val="0090463D"/>
    <w:rsid w:val="00905400"/>
    <w:rsid w:val="009054DB"/>
    <w:rsid w:val="00905DAE"/>
    <w:rsid w:val="009061B7"/>
    <w:rsid w:val="00906728"/>
    <w:rsid w:val="00906C4D"/>
    <w:rsid w:val="00906F50"/>
    <w:rsid w:val="009112FD"/>
    <w:rsid w:val="00912BCA"/>
    <w:rsid w:val="00912CA2"/>
    <w:rsid w:val="00912F77"/>
    <w:rsid w:val="00913414"/>
    <w:rsid w:val="00913C29"/>
    <w:rsid w:val="00913F54"/>
    <w:rsid w:val="00913FD0"/>
    <w:rsid w:val="009152D0"/>
    <w:rsid w:val="00915658"/>
    <w:rsid w:val="009156E4"/>
    <w:rsid w:val="00915A31"/>
    <w:rsid w:val="00916D14"/>
    <w:rsid w:val="00917243"/>
    <w:rsid w:val="00917CB0"/>
    <w:rsid w:val="0092013C"/>
    <w:rsid w:val="009206A3"/>
    <w:rsid w:val="00920910"/>
    <w:rsid w:val="00921B08"/>
    <w:rsid w:val="00921C47"/>
    <w:rsid w:val="00922702"/>
    <w:rsid w:val="00922DF1"/>
    <w:rsid w:val="009238AE"/>
    <w:rsid w:val="00923939"/>
    <w:rsid w:val="00923F35"/>
    <w:rsid w:val="0092421C"/>
    <w:rsid w:val="00924690"/>
    <w:rsid w:val="00924FC9"/>
    <w:rsid w:val="00925041"/>
    <w:rsid w:val="00925DD2"/>
    <w:rsid w:val="009274AA"/>
    <w:rsid w:val="009279B6"/>
    <w:rsid w:val="00927A8C"/>
    <w:rsid w:val="00927B28"/>
    <w:rsid w:val="009300E4"/>
    <w:rsid w:val="0093020C"/>
    <w:rsid w:val="009306E3"/>
    <w:rsid w:val="00930D3D"/>
    <w:rsid w:val="00931271"/>
    <w:rsid w:val="00931DCB"/>
    <w:rsid w:val="0093237E"/>
    <w:rsid w:val="009324EB"/>
    <w:rsid w:val="009329C4"/>
    <w:rsid w:val="00933CDA"/>
    <w:rsid w:val="00933EC2"/>
    <w:rsid w:val="00933FFD"/>
    <w:rsid w:val="0093495D"/>
    <w:rsid w:val="0093614D"/>
    <w:rsid w:val="00940089"/>
    <w:rsid w:val="009408D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867"/>
    <w:rsid w:val="00947F5B"/>
    <w:rsid w:val="00950263"/>
    <w:rsid w:val="0095049D"/>
    <w:rsid w:val="0095055D"/>
    <w:rsid w:val="009505AA"/>
    <w:rsid w:val="009505C0"/>
    <w:rsid w:val="0095083F"/>
    <w:rsid w:val="00950D5B"/>
    <w:rsid w:val="00950DE4"/>
    <w:rsid w:val="00952388"/>
    <w:rsid w:val="00952692"/>
    <w:rsid w:val="009528DB"/>
    <w:rsid w:val="0095333A"/>
    <w:rsid w:val="009533E4"/>
    <w:rsid w:val="00953A0C"/>
    <w:rsid w:val="00953A8B"/>
    <w:rsid w:val="00953A97"/>
    <w:rsid w:val="00953AE3"/>
    <w:rsid w:val="009546D9"/>
    <w:rsid w:val="00954FBE"/>
    <w:rsid w:val="0095530F"/>
    <w:rsid w:val="00955637"/>
    <w:rsid w:val="00956052"/>
    <w:rsid w:val="00956C7D"/>
    <w:rsid w:val="00956D1E"/>
    <w:rsid w:val="00956F7D"/>
    <w:rsid w:val="009579B2"/>
    <w:rsid w:val="00960B56"/>
    <w:rsid w:val="00960F3D"/>
    <w:rsid w:val="009617D5"/>
    <w:rsid w:val="00962603"/>
    <w:rsid w:val="00962BCF"/>
    <w:rsid w:val="00963DEA"/>
    <w:rsid w:val="00963E42"/>
    <w:rsid w:val="00964E15"/>
    <w:rsid w:val="0096560A"/>
    <w:rsid w:val="0096603D"/>
    <w:rsid w:val="00966099"/>
    <w:rsid w:val="00966498"/>
    <w:rsid w:val="0096754E"/>
    <w:rsid w:val="009677E0"/>
    <w:rsid w:val="00967B81"/>
    <w:rsid w:val="0097052E"/>
    <w:rsid w:val="009705DD"/>
    <w:rsid w:val="00970E27"/>
    <w:rsid w:val="009710A1"/>
    <w:rsid w:val="00971CB5"/>
    <w:rsid w:val="00971CF0"/>
    <w:rsid w:val="009725DC"/>
    <w:rsid w:val="00972B42"/>
    <w:rsid w:val="00972C1C"/>
    <w:rsid w:val="0097396F"/>
    <w:rsid w:val="009746F7"/>
    <w:rsid w:val="00974DF9"/>
    <w:rsid w:val="00974EC7"/>
    <w:rsid w:val="009754BD"/>
    <w:rsid w:val="0097566D"/>
    <w:rsid w:val="00975A07"/>
    <w:rsid w:val="00975A7C"/>
    <w:rsid w:val="00976622"/>
    <w:rsid w:val="0097704F"/>
    <w:rsid w:val="00983635"/>
    <w:rsid w:val="0098432F"/>
    <w:rsid w:val="00984D51"/>
    <w:rsid w:val="00984DDC"/>
    <w:rsid w:val="0098528A"/>
    <w:rsid w:val="00986C4C"/>
    <w:rsid w:val="00986EF4"/>
    <w:rsid w:val="009876E6"/>
    <w:rsid w:val="00987874"/>
    <w:rsid w:val="00987F1E"/>
    <w:rsid w:val="00991B7B"/>
    <w:rsid w:val="0099241A"/>
    <w:rsid w:val="00992CFB"/>
    <w:rsid w:val="00993AED"/>
    <w:rsid w:val="00994454"/>
    <w:rsid w:val="00994456"/>
    <w:rsid w:val="00994872"/>
    <w:rsid w:val="009948ED"/>
    <w:rsid w:val="00994906"/>
    <w:rsid w:val="00995EFD"/>
    <w:rsid w:val="009961F3"/>
    <w:rsid w:val="00996E0A"/>
    <w:rsid w:val="00997135"/>
    <w:rsid w:val="00997143"/>
    <w:rsid w:val="009975F8"/>
    <w:rsid w:val="009A07E1"/>
    <w:rsid w:val="009A0CC5"/>
    <w:rsid w:val="009A1448"/>
    <w:rsid w:val="009A177B"/>
    <w:rsid w:val="009A1CFB"/>
    <w:rsid w:val="009A4744"/>
    <w:rsid w:val="009A49CB"/>
    <w:rsid w:val="009A4E8D"/>
    <w:rsid w:val="009A5155"/>
    <w:rsid w:val="009A566B"/>
    <w:rsid w:val="009A5B60"/>
    <w:rsid w:val="009A683E"/>
    <w:rsid w:val="009A7260"/>
    <w:rsid w:val="009A7831"/>
    <w:rsid w:val="009A7B76"/>
    <w:rsid w:val="009B1670"/>
    <w:rsid w:val="009B18BE"/>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9F1"/>
    <w:rsid w:val="009C01A2"/>
    <w:rsid w:val="009C113D"/>
    <w:rsid w:val="009C13CC"/>
    <w:rsid w:val="009C1438"/>
    <w:rsid w:val="009C1D38"/>
    <w:rsid w:val="009C2304"/>
    <w:rsid w:val="009C243C"/>
    <w:rsid w:val="009C24A2"/>
    <w:rsid w:val="009C2629"/>
    <w:rsid w:val="009C263C"/>
    <w:rsid w:val="009C2D67"/>
    <w:rsid w:val="009C2FE1"/>
    <w:rsid w:val="009C3A7B"/>
    <w:rsid w:val="009C448D"/>
    <w:rsid w:val="009C50D9"/>
    <w:rsid w:val="009C7577"/>
    <w:rsid w:val="009C770D"/>
    <w:rsid w:val="009C7BBB"/>
    <w:rsid w:val="009D093F"/>
    <w:rsid w:val="009D0A22"/>
    <w:rsid w:val="009D136B"/>
    <w:rsid w:val="009D16E5"/>
    <w:rsid w:val="009D2673"/>
    <w:rsid w:val="009D2C8C"/>
    <w:rsid w:val="009D5312"/>
    <w:rsid w:val="009D55D1"/>
    <w:rsid w:val="009D57E2"/>
    <w:rsid w:val="009D5D60"/>
    <w:rsid w:val="009D6C79"/>
    <w:rsid w:val="009D6E7E"/>
    <w:rsid w:val="009D6F5B"/>
    <w:rsid w:val="009D7AD7"/>
    <w:rsid w:val="009E173D"/>
    <w:rsid w:val="009E1885"/>
    <w:rsid w:val="009E1F17"/>
    <w:rsid w:val="009E20A0"/>
    <w:rsid w:val="009E2876"/>
    <w:rsid w:val="009E2C30"/>
    <w:rsid w:val="009E2E4B"/>
    <w:rsid w:val="009E338E"/>
    <w:rsid w:val="009E3C6D"/>
    <w:rsid w:val="009E49F9"/>
    <w:rsid w:val="009E4B6A"/>
    <w:rsid w:val="009E506F"/>
    <w:rsid w:val="009E5E51"/>
    <w:rsid w:val="009E6A39"/>
    <w:rsid w:val="009E7694"/>
    <w:rsid w:val="009F0176"/>
    <w:rsid w:val="009F024C"/>
    <w:rsid w:val="009F1103"/>
    <w:rsid w:val="009F1643"/>
    <w:rsid w:val="009F166E"/>
    <w:rsid w:val="009F1E45"/>
    <w:rsid w:val="009F34AD"/>
    <w:rsid w:val="009F3E75"/>
    <w:rsid w:val="009F4D84"/>
    <w:rsid w:val="009F50B9"/>
    <w:rsid w:val="009F52BC"/>
    <w:rsid w:val="009F56F5"/>
    <w:rsid w:val="009F5837"/>
    <w:rsid w:val="009F5E1C"/>
    <w:rsid w:val="009F6194"/>
    <w:rsid w:val="009F63B1"/>
    <w:rsid w:val="009F7C42"/>
    <w:rsid w:val="00A00335"/>
    <w:rsid w:val="00A004CC"/>
    <w:rsid w:val="00A01B1E"/>
    <w:rsid w:val="00A02556"/>
    <w:rsid w:val="00A031AD"/>
    <w:rsid w:val="00A0350E"/>
    <w:rsid w:val="00A03930"/>
    <w:rsid w:val="00A04344"/>
    <w:rsid w:val="00A05831"/>
    <w:rsid w:val="00A07010"/>
    <w:rsid w:val="00A074A4"/>
    <w:rsid w:val="00A07924"/>
    <w:rsid w:val="00A07D87"/>
    <w:rsid w:val="00A1086A"/>
    <w:rsid w:val="00A109B0"/>
    <w:rsid w:val="00A10CB5"/>
    <w:rsid w:val="00A12E45"/>
    <w:rsid w:val="00A13022"/>
    <w:rsid w:val="00A13396"/>
    <w:rsid w:val="00A13CF0"/>
    <w:rsid w:val="00A14584"/>
    <w:rsid w:val="00A14649"/>
    <w:rsid w:val="00A146AD"/>
    <w:rsid w:val="00A14AB1"/>
    <w:rsid w:val="00A14DD9"/>
    <w:rsid w:val="00A15058"/>
    <w:rsid w:val="00A155CB"/>
    <w:rsid w:val="00A1588F"/>
    <w:rsid w:val="00A158AA"/>
    <w:rsid w:val="00A16C74"/>
    <w:rsid w:val="00A20505"/>
    <w:rsid w:val="00A20CA1"/>
    <w:rsid w:val="00A22BDB"/>
    <w:rsid w:val="00A237AF"/>
    <w:rsid w:val="00A23B73"/>
    <w:rsid w:val="00A23D43"/>
    <w:rsid w:val="00A23D65"/>
    <w:rsid w:val="00A23FE2"/>
    <w:rsid w:val="00A245B2"/>
    <w:rsid w:val="00A24889"/>
    <w:rsid w:val="00A24BCB"/>
    <w:rsid w:val="00A25385"/>
    <w:rsid w:val="00A2614D"/>
    <w:rsid w:val="00A26180"/>
    <w:rsid w:val="00A26406"/>
    <w:rsid w:val="00A2673B"/>
    <w:rsid w:val="00A26ADF"/>
    <w:rsid w:val="00A27A16"/>
    <w:rsid w:val="00A27D6C"/>
    <w:rsid w:val="00A27EB6"/>
    <w:rsid w:val="00A3015D"/>
    <w:rsid w:val="00A303CC"/>
    <w:rsid w:val="00A306CA"/>
    <w:rsid w:val="00A30833"/>
    <w:rsid w:val="00A3096F"/>
    <w:rsid w:val="00A31D21"/>
    <w:rsid w:val="00A31E7F"/>
    <w:rsid w:val="00A31F9C"/>
    <w:rsid w:val="00A33A99"/>
    <w:rsid w:val="00A33B3A"/>
    <w:rsid w:val="00A33B9B"/>
    <w:rsid w:val="00A347FB"/>
    <w:rsid w:val="00A34A47"/>
    <w:rsid w:val="00A35177"/>
    <w:rsid w:val="00A35296"/>
    <w:rsid w:val="00A357A8"/>
    <w:rsid w:val="00A35F27"/>
    <w:rsid w:val="00A36F1F"/>
    <w:rsid w:val="00A3734C"/>
    <w:rsid w:val="00A37D43"/>
    <w:rsid w:val="00A37EE4"/>
    <w:rsid w:val="00A412D8"/>
    <w:rsid w:val="00A416C9"/>
    <w:rsid w:val="00A42197"/>
    <w:rsid w:val="00A425E8"/>
    <w:rsid w:val="00A43D67"/>
    <w:rsid w:val="00A440DA"/>
    <w:rsid w:val="00A446F8"/>
    <w:rsid w:val="00A44A2F"/>
    <w:rsid w:val="00A44D73"/>
    <w:rsid w:val="00A44DA8"/>
    <w:rsid w:val="00A45858"/>
    <w:rsid w:val="00A45A60"/>
    <w:rsid w:val="00A45C56"/>
    <w:rsid w:val="00A45C86"/>
    <w:rsid w:val="00A46241"/>
    <w:rsid w:val="00A46638"/>
    <w:rsid w:val="00A4706F"/>
    <w:rsid w:val="00A47438"/>
    <w:rsid w:val="00A475A3"/>
    <w:rsid w:val="00A5037A"/>
    <w:rsid w:val="00A50505"/>
    <w:rsid w:val="00A52EDF"/>
    <w:rsid w:val="00A535E5"/>
    <w:rsid w:val="00A53BF9"/>
    <w:rsid w:val="00A53E99"/>
    <w:rsid w:val="00A54ABE"/>
    <w:rsid w:val="00A54C3A"/>
    <w:rsid w:val="00A55003"/>
    <w:rsid w:val="00A555AF"/>
    <w:rsid w:val="00A55AD6"/>
    <w:rsid w:val="00A55D23"/>
    <w:rsid w:val="00A5607D"/>
    <w:rsid w:val="00A5620D"/>
    <w:rsid w:val="00A56ABE"/>
    <w:rsid w:val="00A56D81"/>
    <w:rsid w:val="00A60052"/>
    <w:rsid w:val="00A6038B"/>
    <w:rsid w:val="00A60692"/>
    <w:rsid w:val="00A61CB8"/>
    <w:rsid w:val="00A62BF4"/>
    <w:rsid w:val="00A62CE8"/>
    <w:rsid w:val="00A6324F"/>
    <w:rsid w:val="00A63ECF"/>
    <w:rsid w:val="00A64A7E"/>
    <w:rsid w:val="00A64BBF"/>
    <w:rsid w:val="00A6565A"/>
    <w:rsid w:val="00A657FD"/>
    <w:rsid w:val="00A65E47"/>
    <w:rsid w:val="00A65F60"/>
    <w:rsid w:val="00A67041"/>
    <w:rsid w:val="00A6707F"/>
    <w:rsid w:val="00A67683"/>
    <w:rsid w:val="00A701B0"/>
    <w:rsid w:val="00A7082B"/>
    <w:rsid w:val="00A715CC"/>
    <w:rsid w:val="00A71D7E"/>
    <w:rsid w:val="00A72F0A"/>
    <w:rsid w:val="00A73AAD"/>
    <w:rsid w:val="00A744CC"/>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031"/>
    <w:rsid w:val="00A852B6"/>
    <w:rsid w:val="00A85D6F"/>
    <w:rsid w:val="00A86897"/>
    <w:rsid w:val="00A869D0"/>
    <w:rsid w:val="00A86A84"/>
    <w:rsid w:val="00A86E6F"/>
    <w:rsid w:val="00A87193"/>
    <w:rsid w:val="00A87610"/>
    <w:rsid w:val="00A9028C"/>
    <w:rsid w:val="00A90EDA"/>
    <w:rsid w:val="00A9122C"/>
    <w:rsid w:val="00A91395"/>
    <w:rsid w:val="00A91A59"/>
    <w:rsid w:val="00A91FB9"/>
    <w:rsid w:val="00A927AD"/>
    <w:rsid w:val="00A92D25"/>
    <w:rsid w:val="00A94373"/>
    <w:rsid w:val="00A9539C"/>
    <w:rsid w:val="00A961C3"/>
    <w:rsid w:val="00A96E49"/>
    <w:rsid w:val="00A97205"/>
    <w:rsid w:val="00A9777B"/>
    <w:rsid w:val="00AA0531"/>
    <w:rsid w:val="00AA0773"/>
    <w:rsid w:val="00AA378E"/>
    <w:rsid w:val="00AA39BC"/>
    <w:rsid w:val="00AA3C9D"/>
    <w:rsid w:val="00AA4567"/>
    <w:rsid w:val="00AA67FE"/>
    <w:rsid w:val="00AA6A8D"/>
    <w:rsid w:val="00AA70FE"/>
    <w:rsid w:val="00AA781C"/>
    <w:rsid w:val="00AB027B"/>
    <w:rsid w:val="00AB2487"/>
    <w:rsid w:val="00AB2D75"/>
    <w:rsid w:val="00AB3CA7"/>
    <w:rsid w:val="00AB4E1A"/>
    <w:rsid w:val="00AB4EC5"/>
    <w:rsid w:val="00AB5264"/>
    <w:rsid w:val="00AB567B"/>
    <w:rsid w:val="00AB58FA"/>
    <w:rsid w:val="00AB708B"/>
    <w:rsid w:val="00AB79A9"/>
    <w:rsid w:val="00AC0172"/>
    <w:rsid w:val="00AC0EEE"/>
    <w:rsid w:val="00AC1974"/>
    <w:rsid w:val="00AC1DE7"/>
    <w:rsid w:val="00AC25A2"/>
    <w:rsid w:val="00AC5419"/>
    <w:rsid w:val="00AC5678"/>
    <w:rsid w:val="00AC583A"/>
    <w:rsid w:val="00AC6055"/>
    <w:rsid w:val="00AC6182"/>
    <w:rsid w:val="00AC6C0A"/>
    <w:rsid w:val="00AC7207"/>
    <w:rsid w:val="00AC7936"/>
    <w:rsid w:val="00AC7D0F"/>
    <w:rsid w:val="00AD00C2"/>
    <w:rsid w:val="00AD0432"/>
    <w:rsid w:val="00AD0B16"/>
    <w:rsid w:val="00AD0E51"/>
    <w:rsid w:val="00AD1040"/>
    <w:rsid w:val="00AD10BD"/>
    <w:rsid w:val="00AD12ED"/>
    <w:rsid w:val="00AD16B6"/>
    <w:rsid w:val="00AD16E6"/>
    <w:rsid w:val="00AD33FB"/>
    <w:rsid w:val="00AD3DD1"/>
    <w:rsid w:val="00AD3F17"/>
    <w:rsid w:val="00AD4718"/>
    <w:rsid w:val="00AD4BC0"/>
    <w:rsid w:val="00AD4C5D"/>
    <w:rsid w:val="00AD571B"/>
    <w:rsid w:val="00AD580E"/>
    <w:rsid w:val="00AD6D42"/>
    <w:rsid w:val="00AD7186"/>
    <w:rsid w:val="00AD7727"/>
    <w:rsid w:val="00AD7A78"/>
    <w:rsid w:val="00AD7B46"/>
    <w:rsid w:val="00AE02D6"/>
    <w:rsid w:val="00AE1101"/>
    <w:rsid w:val="00AE1286"/>
    <w:rsid w:val="00AE14D5"/>
    <w:rsid w:val="00AE1AE2"/>
    <w:rsid w:val="00AE1BC1"/>
    <w:rsid w:val="00AE1DAF"/>
    <w:rsid w:val="00AE1E70"/>
    <w:rsid w:val="00AE2D22"/>
    <w:rsid w:val="00AE3F2C"/>
    <w:rsid w:val="00AE4387"/>
    <w:rsid w:val="00AE55F3"/>
    <w:rsid w:val="00AE5B77"/>
    <w:rsid w:val="00AE5DE0"/>
    <w:rsid w:val="00AE6269"/>
    <w:rsid w:val="00AE67EE"/>
    <w:rsid w:val="00AE69EE"/>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979"/>
    <w:rsid w:val="00B01146"/>
    <w:rsid w:val="00B018BB"/>
    <w:rsid w:val="00B01FE5"/>
    <w:rsid w:val="00B02287"/>
    <w:rsid w:val="00B02D46"/>
    <w:rsid w:val="00B034FA"/>
    <w:rsid w:val="00B03B1D"/>
    <w:rsid w:val="00B04174"/>
    <w:rsid w:val="00B04251"/>
    <w:rsid w:val="00B04796"/>
    <w:rsid w:val="00B057F5"/>
    <w:rsid w:val="00B0590C"/>
    <w:rsid w:val="00B0622C"/>
    <w:rsid w:val="00B067CB"/>
    <w:rsid w:val="00B0686C"/>
    <w:rsid w:val="00B06C04"/>
    <w:rsid w:val="00B072B2"/>
    <w:rsid w:val="00B1001C"/>
    <w:rsid w:val="00B100BA"/>
    <w:rsid w:val="00B10BB0"/>
    <w:rsid w:val="00B10D89"/>
    <w:rsid w:val="00B1122D"/>
    <w:rsid w:val="00B11301"/>
    <w:rsid w:val="00B115CE"/>
    <w:rsid w:val="00B12946"/>
    <w:rsid w:val="00B12D4F"/>
    <w:rsid w:val="00B12ED1"/>
    <w:rsid w:val="00B12F84"/>
    <w:rsid w:val="00B1339C"/>
    <w:rsid w:val="00B13414"/>
    <w:rsid w:val="00B141A7"/>
    <w:rsid w:val="00B14650"/>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B8C"/>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1D9"/>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8A1"/>
    <w:rsid w:val="00B5619A"/>
    <w:rsid w:val="00B56543"/>
    <w:rsid w:val="00B56A00"/>
    <w:rsid w:val="00B56B28"/>
    <w:rsid w:val="00B57986"/>
    <w:rsid w:val="00B57AC9"/>
    <w:rsid w:val="00B57B99"/>
    <w:rsid w:val="00B607FD"/>
    <w:rsid w:val="00B60B50"/>
    <w:rsid w:val="00B61310"/>
    <w:rsid w:val="00B6186A"/>
    <w:rsid w:val="00B625CC"/>
    <w:rsid w:val="00B62B6A"/>
    <w:rsid w:val="00B62E33"/>
    <w:rsid w:val="00B633C1"/>
    <w:rsid w:val="00B63697"/>
    <w:rsid w:val="00B63804"/>
    <w:rsid w:val="00B640D7"/>
    <w:rsid w:val="00B644D4"/>
    <w:rsid w:val="00B64F92"/>
    <w:rsid w:val="00B653A2"/>
    <w:rsid w:val="00B65586"/>
    <w:rsid w:val="00B65795"/>
    <w:rsid w:val="00B66156"/>
    <w:rsid w:val="00B6670B"/>
    <w:rsid w:val="00B67823"/>
    <w:rsid w:val="00B67EEC"/>
    <w:rsid w:val="00B7055F"/>
    <w:rsid w:val="00B70A59"/>
    <w:rsid w:val="00B71783"/>
    <w:rsid w:val="00B71EAA"/>
    <w:rsid w:val="00B72B9A"/>
    <w:rsid w:val="00B72C4F"/>
    <w:rsid w:val="00B738F8"/>
    <w:rsid w:val="00B73B9E"/>
    <w:rsid w:val="00B73E7A"/>
    <w:rsid w:val="00B744A0"/>
    <w:rsid w:val="00B74DA8"/>
    <w:rsid w:val="00B7618D"/>
    <w:rsid w:val="00B7742C"/>
    <w:rsid w:val="00B77B10"/>
    <w:rsid w:val="00B8071A"/>
    <w:rsid w:val="00B814CD"/>
    <w:rsid w:val="00B81589"/>
    <w:rsid w:val="00B8197A"/>
    <w:rsid w:val="00B8222B"/>
    <w:rsid w:val="00B8264A"/>
    <w:rsid w:val="00B82927"/>
    <w:rsid w:val="00B82F07"/>
    <w:rsid w:val="00B844E5"/>
    <w:rsid w:val="00B84901"/>
    <w:rsid w:val="00B851BD"/>
    <w:rsid w:val="00B85F45"/>
    <w:rsid w:val="00B8634C"/>
    <w:rsid w:val="00B86635"/>
    <w:rsid w:val="00B8684F"/>
    <w:rsid w:val="00B86BD3"/>
    <w:rsid w:val="00B87C94"/>
    <w:rsid w:val="00B87D1E"/>
    <w:rsid w:val="00B90006"/>
    <w:rsid w:val="00B91D75"/>
    <w:rsid w:val="00B92604"/>
    <w:rsid w:val="00B92A98"/>
    <w:rsid w:val="00B92E5C"/>
    <w:rsid w:val="00B93B71"/>
    <w:rsid w:val="00B93EEF"/>
    <w:rsid w:val="00B95724"/>
    <w:rsid w:val="00B96777"/>
    <w:rsid w:val="00B97177"/>
    <w:rsid w:val="00B97C1D"/>
    <w:rsid w:val="00BA0506"/>
    <w:rsid w:val="00BA1384"/>
    <w:rsid w:val="00BA144A"/>
    <w:rsid w:val="00BA1479"/>
    <w:rsid w:val="00BA14F7"/>
    <w:rsid w:val="00BA18BD"/>
    <w:rsid w:val="00BA19A4"/>
    <w:rsid w:val="00BA1E27"/>
    <w:rsid w:val="00BA28E8"/>
    <w:rsid w:val="00BA37EA"/>
    <w:rsid w:val="00BA405D"/>
    <w:rsid w:val="00BA41F4"/>
    <w:rsid w:val="00BA4245"/>
    <w:rsid w:val="00BA4311"/>
    <w:rsid w:val="00BA4FEE"/>
    <w:rsid w:val="00BA578A"/>
    <w:rsid w:val="00BA5B97"/>
    <w:rsid w:val="00BA7121"/>
    <w:rsid w:val="00BA7288"/>
    <w:rsid w:val="00BA7E93"/>
    <w:rsid w:val="00BB08FF"/>
    <w:rsid w:val="00BB0C34"/>
    <w:rsid w:val="00BB10BD"/>
    <w:rsid w:val="00BB142C"/>
    <w:rsid w:val="00BB1851"/>
    <w:rsid w:val="00BB262B"/>
    <w:rsid w:val="00BB26DD"/>
    <w:rsid w:val="00BB2F19"/>
    <w:rsid w:val="00BB33D9"/>
    <w:rsid w:val="00BB3442"/>
    <w:rsid w:val="00BB5735"/>
    <w:rsid w:val="00BB6197"/>
    <w:rsid w:val="00BB6389"/>
    <w:rsid w:val="00BB65AA"/>
    <w:rsid w:val="00BB75A7"/>
    <w:rsid w:val="00BB7956"/>
    <w:rsid w:val="00BC0056"/>
    <w:rsid w:val="00BC052C"/>
    <w:rsid w:val="00BC0559"/>
    <w:rsid w:val="00BC0D96"/>
    <w:rsid w:val="00BC198D"/>
    <w:rsid w:val="00BC3393"/>
    <w:rsid w:val="00BC4B65"/>
    <w:rsid w:val="00BC615F"/>
    <w:rsid w:val="00BC6B4C"/>
    <w:rsid w:val="00BD02D2"/>
    <w:rsid w:val="00BD1262"/>
    <w:rsid w:val="00BD2C19"/>
    <w:rsid w:val="00BD2CBA"/>
    <w:rsid w:val="00BD35B1"/>
    <w:rsid w:val="00BD35E0"/>
    <w:rsid w:val="00BD3842"/>
    <w:rsid w:val="00BD41E4"/>
    <w:rsid w:val="00BD4883"/>
    <w:rsid w:val="00BD48B7"/>
    <w:rsid w:val="00BD5423"/>
    <w:rsid w:val="00BD5979"/>
    <w:rsid w:val="00BD609E"/>
    <w:rsid w:val="00BD62C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43D"/>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275"/>
    <w:rsid w:val="00BF578C"/>
    <w:rsid w:val="00BF59C8"/>
    <w:rsid w:val="00BF5B52"/>
    <w:rsid w:val="00BF5DA8"/>
    <w:rsid w:val="00BF6144"/>
    <w:rsid w:val="00BF62E7"/>
    <w:rsid w:val="00BF74B6"/>
    <w:rsid w:val="00C02116"/>
    <w:rsid w:val="00C023A4"/>
    <w:rsid w:val="00C03BB8"/>
    <w:rsid w:val="00C042B1"/>
    <w:rsid w:val="00C04EA9"/>
    <w:rsid w:val="00C05D55"/>
    <w:rsid w:val="00C06562"/>
    <w:rsid w:val="00C069A2"/>
    <w:rsid w:val="00C06C01"/>
    <w:rsid w:val="00C06E2A"/>
    <w:rsid w:val="00C072CA"/>
    <w:rsid w:val="00C075BA"/>
    <w:rsid w:val="00C076D2"/>
    <w:rsid w:val="00C07DBE"/>
    <w:rsid w:val="00C103BB"/>
    <w:rsid w:val="00C10690"/>
    <w:rsid w:val="00C12AF4"/>
    <w:rsid w:val="00C1353C"/>
    <w:rsid w:val="00C14826"/>
    <w:rsid w:val="00C14B92"/>
    <w:rsid w:val="00C14C49"/>
    <w:rsid w:val="00C1505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6D01"/>
    <w:rsid w:val="00C3074A"/>
    <w:rsid w:val="00C31FA9"/>
    <w:rsid w:val="00C327BF"/>
    <w:rsid w:val="00C33315"/>
    <w:rsid w:val="00C33399"/>
    <w:rsid w:val="00C34419"/>
    <w:rsid w:val="00C34D31"/>
    <w:rsid w:val="00C34E15"/>
    <w:rsid w:val="00C35138"/>
    <w:rsid w:val="00C35ED6"/>
    <w:rsid w:val="00C35F75"/>
    <w:rsid w:val="00C36931"/>
    <w:rsid w:val="00C3711E"/>
    <w:rsid w:val="00C37389"/>
    <w:rsid w:val="00C4065A"/>
    <w:rsid w:val="00C40F36"/>
    <w:rsid w:val="00C418BA"/>
    <w:rsid w:val="00C42033"/>
    <w:rsid w:val="00C424C7"/>
    <w:rsid w:val="00C42B94"/>
    <w:rsid w:val="00C42E48"/>
    <w:rsid w:val="00C43CBD"/>
    <w:rsid w:val="00C4424A"/>
    <w:rsid w:val="00C445B7"/>
    <w:rsid w:val="00C4475B"/>
    <w:rsid w:val="00C44992"/>
    <w:rsid w:val="00C45023"/>
    <w:rsid w:val="00C4551E"/>
    <w:rsid w:val="00C46326"/>
    <w:rsid w:val="00C4661E"/>
    <w:rsid w:val="00C46B3F"/>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6A"/>
    <w:rsid w:val="00C5591C"/>
    <w:rsid w:val="00C6055B"/>
    <w:rsid w:val="00C606C4"/>
    <w:rsid w:val="00C61118"/>
    <w:rsid w:val="00C6141C"/>
    <w:rsid w:val="00C61C22"/>
    <w:rsid w:val="00C61DAF"/>
    <w:rsid w:val="00C61DCD"/>
    <w:rsid w:val="00C62404"/>
    <w:rsid w:val="00C62962"/>
    <w:rsid w:val="00C62CC1"/>
    <w:rsid w:val="00C63D0E"/>
    <w:rsid w:val="00C63FC1"/>
    <w:rsid w:val="00C6554B"/>
    <w:rsid w:val="00C66238"/>
    <w:rsid w:val="00C66FF7"/>
    <w:rsid w:val="00C6723A"/>
    <w:rsid w:val="00C6749B"/>
    <w:rsid w:val="00C67F7E"/>
    <w:rsid w:val="00C70172"/>
    <w:rsid w:val="00C722C4"/>
    <w:rsid w:val="00C72CD2"/>
    <w:rsid w:val="00C72D58"/>
    <w:rsid w:val="00C7339C"/>
    <w:rsid w:val="00C73C6B"/>
    <w:rsid w:val="00C73FD9"/>
    <w:rsid w:val="00C753D3"/>
    <w:rsid w:val="00C75521"/>
    <w:rsid w:val="00C76581"/>
    <w:rsid w:val="00C76FE2"/>
    <w:rsid w:val="00C7703B"/>
    <w:rsid w:val="00C77BD0"/>
    <w:rsid w:val="00C8035E"/>
    <w:rsid w:val="00C826C7"/>
    <w:rsid w:val="00C82846"/>
    <w:rsid w:val="00C828AE"/>
    <w:rsid w:val="00C82EB1"/>
    <w:rsid w:val="00C83608"/>
    <w:rsid w:val="00C84241"/>
    <w:rsid w:val="00C84B84"/>
    <w:rsid w:val="00C84F44"/>
    <w:rsid w:val="00C8518A"/>
    <w:rsid w:val="00C8594B"/>
    <w:rsid w:val="00C86605"/>
    <w:rsid w:val="00C866C8"/>
    <w:rsid w:val="00C870F3"/>
    <w:rsid w:val="00C8726D"/>
    <w:rsid w:val="00C874EE"/>
    <w:rsid w:val="00C87ED6"/>
    <w:rsid w:val="00C87F28"/>
    <w:rsid w:val="00C909F2"/>
    <w:rsid w:val="00C90C8D"/>
    <w:rsid w:val="00C90D8D"/>
    <w:rsid w:val="00C9125D"/>
    <w:rsid w:val="00C924BE"/>
    <w:rsid w:val="00C932BF"/>
    <w:rsid w:val="00C93B6B"/>
    <w:rsid w:val="00C94D41"/>
    <w:rsid w:val="00C950D1"/>
    <w:rsid w:val="00C96A6A"/>
    <w:rsid w:val="00C97A36"/>
    <w:rsid w:val="00CA0385"/>
    <w:rsid w:val="00CA141D"/>
    <w:rsid w:val="00CA1B2B"/>
    <w:rsid w:val="00CA2215"/>
    <w:rsid w:val="00CA2B9B"/>
    <w:rsid w:val="00CA311F"/>
    <w:rsid w:val="00CA335A"/>
    <w:rsid w:val="00CA3A38"/>
    <w:rsid w:val="00CA4575"/>
    <w:rsid w:val="00CA460B"/>
    <w:rsid w:val="00CA47CA"/>
    <w:rsid w:val="00CA558D"/>
    <w:rsid w:val="00CA5A59"/>
    <w:rsid w:val="00CA6883"/>
    <w:rsid w:val="00CA763A"/>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C0061"/>
    <w:rsid w:val="00CC00C8"/>
    <w:rsid w:val="00CC0705"/>
    <w:rsid w:val="00CC0C50"/>
    <w:rsid w:val="00CC0D06"/>
    <w:rsid w:val="00CC119E"/>
    <w:rsid w:val="00CC15B1"/>
    <w:rsid w:val="00CC1D3E"/>
    <w:rsid w:val="00CC2646"/>
    <w:rsid w:val="00CC2735"/>
    <w:rsid w:val="00CC2CF3"/>
    <w:rsid w:val="00CC31D9"/>
    <w:rsid w:val="00CC35CD"/>
    <w:rsid w:val="00CC388A"/>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1435"/>
    <w:rsid w:val="00CD299D"/>
    <w:rsid w:val="00CD3004"/>
    <w:rsid w:val="00CD4A18"/>
    <w:rsid w:val="00CD4B9B"/>
    <w:rsid w:val="00CD51FB"/>
    <w:rsid w:val="00CD55FE"/>
    <w:rsid w:val="00CD7350"/>
    <w:rsid w:val="00CD75C5"/>
    <w:rsid w:val="00CE0A42"/>
    <w:rsid w:val="00CE0B11"/>
    <w:rsid w:val="00CE0BBA"/>
    <w:rsid w:val="00CE155F"/>
    <w:rsid w:val="00CE1BD1"/>
    <w:rsid w:val="00CE1E25"/>
    <w:rsid w:val="00CE280A"/>
    <w:rsid w:val="00CE29C7"/>
    <w:rsid w:val="00CE34A6"/>
    <w:rsid w:val="00CE462E"/>
    <w:rsid w:val="00CE4B94"/>
    <w:rsid w:val="00CE52C2"/>
    <w:rsid w:val="00CE54B4"/>
    <w:rsid w:val="00CE5831"/>
    <w:rsid w:val="00CE5E5C"/>
    <w:rsid w:val="00CE6D12"/>
    <w:rsid w:val="00CE7489"/>
    <w:rsid w:val="00CF03CF"/>
    <w:rsid w:val="00CF10D6"/>
    <w:rsid w:val="00CF1504"/>
    <w:rsid w:val="00CF1CB8"/>
    <w:rsid w:val="00CF1D45"/>
    <w:rsid w:val="00CF1D5C"/>
    <w:rsid w:val="00CF2CA5"/>
    <w:rsid w:val="00CF3431"/>
    <w:rsid w:val="00CF34BF"/>
    <w:rsid w:val="00CF453F"/>
    <w:rsid w:val="00CF4907"/>
    <w:rsid w:val="00CF4DB1"/>
    <w:rsid w:val="00CF54BB"/>
    <w:rsid w:val="00CF5DDA"/>
    <w:rsid w:val="00CF6394"/>
    <w:rsid w:val="00CF66F2"/>
    <w:rsid w:val="00CF6881"/>
    <w:rsid w:val="00CF696E"/>
    <w:rsid w:val="00CF73CC"/>
    <w:rsid w:val="00CF7843"/>
    <w:rsid w:val="00CF7BC9"/>
    <w:rsid w:val="00D00925"/>
    <w:rsid w:val="00D00A91"/>
    <w:rsid w:val="00D00B49"/>
    <w:rsid w:val="00D0185B"/>
    <w:rsid w:val="00D02A6D"/>
    <w:rsid w:val="00D033C8"/>
    <w:rsid w:val="00D03E2C"/>
    <w:rsid w:val="00D041A7"/>
    <w:rsid w:val="00D0437D"/>
    <w:rsid w:val="00D04998"/>
    <w:rsid w:val="00D04A6C"/>
    <w:rsid w:val="00D059D6"/>
    <w:rsid w:val="00D05F03"/>
    <w:rsid w:val="00D065D6"/>
    <w:rsid w:val="00D070C4"/>
    <w:rsid w:val="00D070F6"/>
    <w:rsid w:val="00D07126"/>
    <w:rsid w:val="00D07143"/>
    <w:rsid w:val="00D07A14"/>
    <w:rsid w:val="00D07C89"/>
    <w:rsid w:val="00D10098"/>
    <w:rsid w:val="00D102A3"/>
    <w:rsid w:val="00D10AE5"/>
    <w:rsid w:val="00D10CE9"/>
    <w:rsid w:val="00D10D2A"/>
    <w:rsid w:val="00D10F35"/>
    <w:rsid w:val="00D12503"/>
    <w:rsid w:val="00D12585"/>
    <w:rsid w:val="00D13079"/>
    <w:rsid w:val="00D135F5"/>
    <w:rsid w:val="00D13BB3"/>
    <w:rsid w:val="00D14E1D"/>
    <w:rsid w:val="00D14E3F"/>
    <w:rsid w:val="00D1619C"/>
    <w:rsid w:val="00D17B73"/>
    <w:rsid w:val="00D17F6C"/>
    <w:rsid w:val="00D20DAD"/>
    <w:rsid w:val="00D20F75"/>
    <w:rsid w:val="00D218F0"/>
    <w:rsid w:val="00D2231F"/>
    <w:rsid w:val="00D238E4"/>
    <w:rsid w:val="00D239C9"/>
    <w:rsid w:val="00D24363"/>
    <w:rsid w:val="00D247D5"/>
    <w:rsid w:val="00D24D07"/>
    <w:rsid w:val="00D25E61"/>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632"/>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538B"/>
    <w:rsid w:val="00D657A7"/>
    <w:rsid w:val="00D6584D"/>
    <w:rsid w:val="00D67420"/>
    <w:rsid w:val="00D67522"/>
    <w:rsid w:val="00D6755F"/>
    <w:rsid w:val="00D675E2"/>
    <w:rsid w:val="00D67DBE"/>
    <w:rsid w:val="00D70A1E"/>
    <w:rsid w:val="00D71D6B"/>
    <w:rsid w:val="00D720A0"/>
    <w:rsid w:val="00D72F56"/>
    <w:rsid w:val="00D7361F"/>
    <w:rsid w:val="00D743FA"/>
    <w:rsid w:val="00D74E3F"/>
    <w:rsid w:val="00D74F83"/>
    <w:rsid w:val="00D75210"/>
    <w:rsid w:val="00D7569D"/>
    <w:rsid w:val="00D7597D"/>
    <w:rsid w:val="00D75EA8"/>
    <w:rsid w:val="00D767FF"/>
    <w:rsid w:val="00D76BC3"/>
    <w:rsid w:val="00D76FD8"/>
    <w:rsid w:val="00D80BC8"/>
    <w:rsid w:val="00D8112E"/>
    <w:rsid w:val="00D81704"/>
    <w:rsid w:val="00D81947"/>
    <w:rsid w:val="00D81C33"/>
    <w:rsid w:val="00D82018"/>
    <w:rsid w:val="00D8205F"/>
    <w:rsid w:val="00D8234A"/>
    <w:rsid w:val="00D827A7"/>
    <w:rsid w:val="00D82BB8"/>
    <w:rsid w:val="00D82EA9"/>
    <w:rsid w:val="00D83261"/>
    <w:rsid w:val="00D83BB6"/>
    <w:rsid w:val="00D83F75"/>
    <w:rsid w:val="00D84F4E"/>
    <w:rsid w:val="00D851C4"/>
    <w:rsid w:val="00D85466"/>
    <w:rsid w:val="00D85676"/>
    <w:rsid w:val="00D85D5E"/>
    <w:rsid w:val="00D86B11"/>
    <w:rsid w:val="00D86FB9"/>
    <w:rsid w:val="00D8734A"/>
    <w:rsid w:val="00D90626"/>
    <w:rsid w:val="00D90A5C"/>
    <w:rsid w:val="00D90B3D"/>
    <w:rsid w:val="00D90BA3"/>
    <w:rsid w:val="00D91118"/>
    <w:rsid w:val="00D91678"/>
    <w:rsid w:val="00D91DA6"/>
    <w:rsid w:val="00D92154"/>
    <w:rsid w:val="00D92545"/>
    <w:rsid w:val="00D92AD4"/>
    <w:rsid w:val="00D92C1F"/>
    <w:rsid w:val="00D92EBC"/>
    <w:rsid w:val="00D941A6"/>
    <w:rsid w:val="00D9507D"/>
    <w:rsid w:val="00D9510E"/>
    <w:rsid w:val="00D95887"/>
    <w:rsid w:val="00D967AB"/>
    <w:rsid w:val="00D96965"/>
    <w:rsid w:val="00D969F1"/>
    <w:rsid w:val="00D97A5A"/>
    <w:rsid w:val="00DA179D"/>
    <w:rsid w:val="00DA1BCF"/>
    <w:rsid w:val="00DA1D27"/>
    <w:rsid w:val="00DA3925"/>
    <w:rsid w:val="00DA48D2"/>
    <w:rsid w:val="00DA4981"/>
    <w:rsid w:val="00DA4B26"/>
    <w:rsid w:val="00DA5F67"/>
    <w:rsid w:val="00DA643C"/>
    <w:rsid w:val="00DA6D64"/>
    <w:rsid w:val="00DA6F55"/>
    <w:rsid w:val="00DA7144"/>
    <w:rsid w:val="00DA7A3E"/>
    <w:rsid w:val="00DA7C0C"/>
    <w:rsid w:val="00DA7E5D"/>
    <w:rsid w:val="00DB0B06"/>
    <w:rsid w:val="00DB13A1"/>
    <w:rsid w:val="00DB18FD"/>
    <w:rsid w:val="00DB1A5C"/>
    <w:rsid w:val="00DB29A7"/>
    <w:rsid w:val="00DB3B90"/>
    <w:rsid w:val="00DB4785"/>
    <w:rsid w:val="00DB5B5D"/>
    <w:rsid w:val="00DB5C4C"/>
    <w:rsid w:val="00DB679F"/>
    <w:rsid w:val="00DB73AA"/>
    <w:rsid w:val="00DB78D7"/>
    <w:rsid w:val="00DC0E2B"/>
    <w:rsid w:val="00DC1992"/>
    <w:rsid w:val="00DC1BFD"/>
    <w:rsid w:val="00DC271C"/>
    <w:rsid w:val="00DC2B9D"/>
    <w:rsid w:val="00DC3078"/>
    <w:rsid w:val="00DC39D4"/>
    <w:rsid w:val="00DC424D"/>
    <w:rsid w:val="00DC6741"/>
    <w:rsid w:val="00DC6C43"/>
    <w:rsid w:val="00DC7664"/>
    <w:rsid w:val="00DC7F23"/>
    <w:rsid w:val="00DD0A02"/>
    <w:rsid w:val="00DD0BBF"/>
    <w:rsid w:val="00DD16B5"/>
    <w:rsid w:val="00DD1C7C"/>
    <w:rsid w:val="00DD2FAD"/>
    <w:rsid w:val="00DD3C40"/>
    <w:rsid w:val="00DD44FA"/>
    <w:rsid w:val="00DD494E"/>
    <w:rsid w:val="00DD4C56"/>
    <w:rsid w:val="00DD6374"/>
    <w:rsid w:val="00DD6531"/>
    <w:rsid w:val="00DD6A1B"/>
    <w:rsid w:val="00DD7238"/>
    <w:rsid w:val="00DD726E"/>
    <w:rsid w:val="00DD7839"/>
    <w:rsid w:val="00DD7DD3"/>
    <w:rsid w:val="00DE0047"/>
    <w:rsid w:val="00DE0F55"/>
    <w:rsid w:val="00DE1348"/>
    <w:rsid w:val="00DE19DF"/>
    <w:rsid w:val="00DE1C55"/>
    <w:rsid w:val="00DE1C97"/>
    <w:rsid w:val="00DE2D74"/>
    <w:rsid w:val="00DE375E"/>
    <w:rsid w:val="00DE38E1"/>
    <w:rsid w:val="00DE3976"/>
    <w:rsid w:val="00DE4BE7"/>
    <w:rsid w:val="00DE50AA"/>
    <w:rsid w:val="00DE51E5"/>
    <w:rsid w:val="00DE5D3E"/>
    <w:rsid w:val="00DE74CF"/>
    <w:rsid w:val="00DE78DD"/>
    <w:rsid w:val="00DE79D3"/>
    <w:rsid w:val="00DF028B"/>
    <w:rsid w:val="00DF1197"/>
    <w:rsid w:val="00DF11BA"/>
    <w:rsid w:val="00DF230D"/>
    <w:rsid w:val="00DF34A7"/>
    <w:rsid w:val="00DF3626"/>
    <w:rsid w:val="00DF3BBD"/>
    <w:rsid w:val="00DF4895"/>
    <w:rsid w:val="00DF5518"/>
    <w:rsid w:val="00DF72C2"/>
    <w:rsid w:val="00DF7B9D"/>
    <w:rsid w:val="00E00BF3"/>
    <w:rsid w:val="00E01337"/>
    <w:rsid w:val="00E0184F"/>
    <w:rsid w:val="00E01C0F"/>
    <w:rsid w:val="00E03356"/>
    <w:rsid w:val="00E033AF"/>
    <w:rsid w:val="00E05360"/>
    <w:rsid w:val="00E054A7"/>
    <w:rsid w:val="00E05BAF"/>
    <w:rsid w:val="00E06065"/>
    <w:rsid w:val="00E06472"/>
    <w:rsid w:val="00E0691D"/>
    <w:rsid w:val="00E1016C"/>
    <w:rsid w:val="00E102E3"/>
    <w:rsid w:val="00E10453"/>
    <w:rsid w:val="00E10565"/>
    <w:rsid w:val="00E1096C"/>
    <w:rsid w:val="00E10A88"/>
    <w:rsid w:val="00E10AA3"/>
    <w:rsid w:val="00E113C0"/>
    <w:rsid w:val="00E11C9A"/>
    <w:rsid w:val="00E11E91"/>
    <w:rsid w:val="00E120C6"/>
    <w:rsid w:val="00E12152"/>
    <w:rsid w:val="00E13247"/>
    <w:rsid w:val="00E13482"/>
    <w:rsid w:val="00E134B2"/>
    <w:rsid w:val="00E1381A"/>
    <w:rsid w:val="00E146DA"/>
    <w:rsid w:val="00E14E29"/>
    <w:rsid w:val="00E16061"/>
    <w:rsid w:val="00E1648D"/>
    <w:rsid w:val="00E16719"/>
    <w:rsid w:val="00E16E4C"/>
    <w:rsid w:val="00E20512"/>
    <w:rsid w:val="00E20FFE"/>
    <w:rsid w:val="00E217E4"/>
    <w:rsid w:val="00E21E91"/>
    <w:rsid w:val="00E22BB3"/>
    <w:rsid w:val="00E22D26"/>
    <w:rsid w:val="00E23619"/>
    <w:rsid w:val="00E247D0"/>
    <w:rsid w:val="00E24848"/>
    <w:rsid w:val="00E24932"/>
    <w:rsid w:val="00E2541F"/>
    <w:rsid w:val="00E266AC"/>
    <w:rsid w:val="00E268D3"/>
    <w:rsid w:val="00E26A71"/>
    <w:rsid w:val="00E2720E"/>
    <w:rsid w:val="00E27705"/>
    <w:rsid w:val="00E309CD"/>
    <w:rsid w:val="00E312A9"/>
    <w:rsid w:val="00E3143C"/>
    <w:rsid w:val="00E31D1F"/>
    <w:rsid w:val="00E3260A"/>
    <w:rsid w:val="00E3339D"/>
    <w:rsid w:val="00E337F8"/>
    <w:rsid w:val="00E3409B"/>
    <w:rsid w:val="00E3452E"/>
    <w:rsid w:val="00E347A0"/>
    <w:rsid w:val="00E3501B"/>
    <w:rsid w:val="00E36137"/>
    <w:rsid w:val="00E36410"/>
    <w:rsid w:val="00E3652F"/>
    <w:rsid w:val="00E368FA"/>
    <w:rsid w:val="00E36957"/>
    <w:rsid w:val="00E36D41"/>
    <w:rsid w:val="00E403FD"/>
    <w:rsid w:val="00E40661"/>
    <w:rsid w:val="00E4171A"/>
    <w:rsid w:val="00E4199B"/>
    <w:rsid w:val="00E4283F"/>
    <w:rsid w:val="00E43104"/>
    <w:rsid w:val="00E43B48"/>
    <w:rsid w:val="00E43ED0"/>
    <w:rsid w:val="00E476A6"/>
    <w:rsid w:val="00E47DDF"/>
    <w:rsid w:val="00E50280"/>
    <w:rsid w:val="00E50E2D"/>
    <w:rsid w:val="00E50F3A"/>
    <w:rsid w:val="00E51494"/>
    <w:rsid w:val="00E51BB7"/>
    <w:rsid w:val="00E51BFD"/>
    <w:rsid w:val="00E51D10"/>
    <w:rsid w:val="00E52897"/>
    <w:rsid w:val="00E53166"/>
    <w:rsid w:val="00E53D01"/>
    <w:rsid w:val="00E53FAB"/>
    <w:rsid w:val="00E54620"/>
    <w:rsid w:val="00E55243"/>
    <w:rsid w:val="00E5540E"/>
    <w:rsid w:val="00E55436"/>
    <w:rsid w:val="00E5550F"/>
    <w:rsid w:val="00E557B0"/>
    <w:rsid w:val="00E5657F"/>
    <w:rsid w:val="00E57593"/>
    <w:rsid w:val="00E60141"/>
    <w:rsid w:val="00E60319"/>
    <w:rsid w:val="00E6090A"/>
    <w:rsid w:val="00E60BA1"/>
    <w:rsid w:val="00E617FC"/>
    <w:rsid w:val="00E618B0"/>
    <w:rsid w:val="00E626C0"/>
    <w:rsid w:val="00E63117"/>
    <w:rsid w:val="00E63B26"/>
    <w:rsid w:val="00E63DC1"/>
    <w:rsid w:val="00E64067"/>
    <w:rsid w:val="00E64CB6"/>
    <w:rsid w:val="00E65C4D"/>
    <w:rsid w:val="00E65CED"/>
    <w:rsid w:val="00E66155"/>
    <w:rsid w:val="00E6657F"/>
    <w:rsid w:val="00E66D5A"/>
    <w:rsid w:val="00E672A2"/>
    <w:rsid w:val="00E673B1"/>
    <w:rsid w:val="00E67759"/>
    <w:rsid w:val="00E677BE"/>
    <w:rsid w:val="00E7076D"/>
    <w:rsid w:val="00E70988"/>
    <w:rsid w:val="00E71E63"/>
    <w:rsid w:val="00E72BD1"/>
    <w:rsid w:val="00E734F6"/>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5DE"/>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DC3"/>
    <w:rsid w:val="00EA4F8F"/>
    <w:rsid w:val="00EA76AC"/>
    <w:rsid w:val="00EA7849"/>
    <w:rsid w:val="00EA7BC2"/>
    <w:rsid w:val="00EB1284"/>
    <w:rsid w:val="00EB18E3"/>
    <w:rsid w:val="00EB1CB9"/>
    <w:rsid w:val="00EB27C9"/>
    <w:rsid w:val="00EB2A69"/>
    <w:rsid w:val="00EB403F"/>
    <w:rsid w:val="00EB415B"/>
    <w:rsid w:val="00EB45ED"/>
    <w:rsid w:val="00EB49BE"/>
    <w:rsid w:val="00EB4A07"/>
    <w:rsid w:val="00EB4AAF"/>
    <w:rsid w:val="00EB504A"/>
    <w:rsid w:val="00EB53FF"/>
    <w:rsid w:val="00EB551F"/>
    <w:rsid w:val="00EB5BCF"/>
    <w:rsid w:val="00EB6D1E"/>
    <w:rsid w:val="00EB7D66"/>
    <w:rsid w:val="00EC1851"/>
    <w:rsid w:val="00EC1C41"/>
    <w:rsid w:val="00EC24BA"/>
    <w:rsid w:val="00EC38BF"/>
    <w:rsid w:val="00EC39A9"/>
    <w:rsid w:val="00EC3CD2"/>
    <w:rsid w:val="00EC446F"/>
    <w:rsid w:val="00EC5A90"/>
    <w:rsid w:val="00EC654D"/>
    <w:rsid w:val="00EC691B"/>
    <w:rsid w:val="00EC6AEA"/>
    <w:rsid w:val="00EC7738"/>
    <w:rsid w:val="00ED01D6"/>
    <w:rsid w:val="00ED0A6C"/>
    <w:rsid w:val="00ED0F19"/>
    <w:rsid w:val="00ED119C"/>
    <w:rsid w:val="00ED1EE4"/>
    <w:rsid w:val="00ED23AB"/>
    <w:rsid w:val="00ED2FB6"/>
    <w:rsid w:val="00ED34A5"/>
    <w:rsid w:val="00ED3979"/>
    <w:rsid w:val="00ED410D"/>
    <w:rsid w:val="00ED4EF6"/>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8FB"/>
    <w:rsid w:val="00EF0EE4"/>
    <w:rsid w:val="00EF1374"/>
    <w:rsid w:val="00EF1FA8"/>
    <w:rsid w:val="00EF2079"/>
    <w:rsid w:val="00EF25C2"/>
    <w:rsid w:val="00EF358E"/>
    <w:rsid w:val="00EF554E"/>
    <w:rsid w:val="00EF5915"/>
    <w:rsid w:val="00EF5E67"/>
    <w:rsid w:val="00EF67B6"/>
    <w:rsid w:val="00EF6DB5"/>
    <w:rsid w:val="00EF6FA7"/>
    <w:rsid w:val="00F001CB"/>
    <w:rsid w:val="00F013F2"/>
    <w:rsid w:val="00F01F5B"/>
    <w:rsid w:val="00F01FDC"/>
    <w:rsid w:val="00F025AD"/>
    <w:rsid w:val="00F02C06"/>
    <w:rsid w:val="00F0309F"/>
    <w:rsid w:val="00F03A6A"/>
    <w:rsid w:val="00F03D83"/>
    <w:rsid w:val="00F03F07"/>
    <w:rsid w:val="00F06753"/>
    <w:rsid w:val="00F07115"/>
    <w:rsid w:val="00F07261"/>
    <w:rsid w:val="00F10197"/>
    <w:rsid w:val="00F113A9"/>
    <w:rsid w:val="00F11832"/>
    <w:rsid w:val="00F12250"/>
    <w:rsid w:val="00F12F6C"/>
    <w:rsid w:val="00F13634"/>
    <w:rsid w:val="00F137E5"/>
    <w:rsid w:val="00F13BD0"/>
    <w:rsid w:val="00F13D62"/>
    <w:rsid w:val="00F14A9B"/>
    <w:rsid w:val="00F16557"/>
    <w:rsid w:val="00F16A37"/>
    <w:rsid w:val="00F16B04"/>
    <w:rsid w:val="00F2006F"/>
    <w:rsid w:val="00F20604"/>
    <w:rsid w:val="00F21227"/>
    <w:rsid w:val="00F21444"/>
    <w:rsid w:val="00F21658"/>
    <w:rsid w:val="00F21F77"/>
    <w:rsid w:val="00F2458A"/>
    <w:rsid w:val="00F246BC"/>
    <w:rsid w:val="00F24EDF"/>
    <w:rsid w:val="00F25239"/>
    <w:rsid w:val="00F2591C"/>
    <w:rsid w:val="00F26A78"/>
    <w:rsid w:val="00F26EF1"/>
    <w:rsid w:val="00F270B4"/>
    <w:rsid w:val="00F3032D"/>
    <w:rsid w:val="00F3177A"/>
    <w:rsid w:val="00F31C8E"/>
    <w:rsid w:val="00F3212A"/>
    <w:rsid w:val="00F3217D"/>
    <w:rsid w:val="00F330E2"/>
    <w:rsid w:val="00F332CF"/>
    <w:rsid w:val="00F34195"/>
    <w:rsid w:val="00F34388"/>
    <w:rsid w:val="00F34E01"/>
    <w:rsid w:val="00F3552B"/>
    <w:rsid w:val="00F379EC"/>
    <w:rsid w:val="00F37D1E"/>
    <w:rsid w:val="00F37EBF"/>
    <w:rsid w:val="00F416F7"/>
    <w:rsid w:val="00F419A2"/>
    <w:rsid w:val="00F424EE"/>
    <w:rsid w:val="00F42A67"/>
    <w:rsid w:val="00F42AD8"/>
    <w:rsid w:val="00F42CE6"/>
    <w:rsid w:val="00F431F9"/>
    <w:rsid w:val="00F445CC"/>
    <w:rsid w:val="00F44668"/>
    <w:rsid w:val="00F45349"/>
    <w:rsid w:val="00F45AAC"/>
    <w:rsid w:val="00F460BA"/>
    <w:rsid w:val="00F464F8"/>
    <w:rsid w:val="00F470FA"/>
    <w:rsid w:val="00F475E3"/>
    <w:rsid w:val="00F47C4C"/>
    <w:rsid w:val="00F50EC2"/>
    <w:rsid w:val="00F50F45"/>
    <w:rsid w:val="00F51C52"/>
    <w:rsid w:val="00F522D9"/>
    <w:rsid w:val="00F530EB"/>
    <w:rsid w:val="00F5328F"/>
    <w:rsid w:val="00F564CC"/>
    <w:rsid w:val="00F57D19"/>
    <w:rsid w:val="00F6047C"/>
    <w:rsid w:val="00F60C8A"/>
    <w:rsid w:val="00F61C6C"/>
    <w:rsid w:val="00F62889"/>
    <w:rsid w:val="00F64457"/>
    <w:rsid w:val="00F64E77"/>
    <w:rsid w:val="00F660EC"/>
    <w:rsid w:val="00F66B41"/>
    <w:rsid w:val="00F675AB"/>
    <w:rsid w:val="00F70234"/>
    <w:rsid w:val="00F703CC"/>
    <w:rsid w:val="00F716E2"/>
    <w:rsid w:val="00F72179"/>
    <w:rsid w:val="00F74940"/>
    <w:rsid w:val="00F75E44"/>
    <w:rsid w:val="00F760FF"/>
    <w:rsid w:val="00F76193"/>
    <w:rsid w:val="00F765EC"/>
    <w:rsid w:val="00F76813"/>
    <w:rsid w:val="00F771A8"/>
    <w:rsid w:val="00F77F66"/>
    <w:rsid w:val="00F802AB"/>
    <w:rsid w:val="00F80387"/>
    <w:rsid w:val="00F81208"/>
    <w:rsid w:val="00F81AA9"/>
    <w:rsid w:val="00F825B7"/>
    <w:rsid w:val="00F83DD8"/>
    <w:rsid w:val="00F84612"/>
    <w:rsid w:val="00F84D15"/>
    <w:rsid w:val="00F8513D"/>
    <w:rsid w:val="00F858C9"/>
    <w:rsid w:val="00F85E96"/>
    <w:rsid w:val="00F86184"/>
    <w:rsid w:val="00F861A0"/>
    <w:rsid w:val="00F86F91"/>
    <w:rsid w:val="00F87254"/>
    <w:rsid w:val="00F873A1"/>
    <w:rsid w:val="00F879D4"/>
    <w:rsid w:val="00F87A25"/>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5E2"/>
    <w:rsid w:val="00F94D93"/>
    <w:rsid w:val="00F95274"/>
    <w:rsid w:val="00F95701"/>
    <w:rsid w:val="00F95E1B"/>
    <w:rsid w:val="00F968EE"/>
    <w:rsid w:val="00F96B5B"/>
    <w:rsid w:val="00F97560"/>
    <w:rsid w:val="00F97BE0"/>
    <w:rsid w:val="00FA0536"/>
    <w:rsid w:val="00FA0D46"/>
    <w:rsid w:val="00FA0EA4"/>
    <w:rsid w:val="00FA1B89"/>
    <w:rsid w:val="00FA1DF2"/>
    <w:rsid w:val="00FA1FA7"/>
    <w:rsid w:val="00FA23E4"/>
    <w:rsid w:val="00FA2919"/>
    <w:rsid w:val="00FA2CFD"/>
    <w:rsid w:val="00FA2E08"/>
    <w:rsid w:val="00FA323E"/>
    <w:rsid w:val="00FA4FC5"/>
    <w:rsid w:val="00FA5B40"/>
    <w:rsid w:val="00FA675C"/>
    <w:rsid w:val="00FA6D62"/>
    <w:rsid w:val="00FA6EFA"/>
    <w:rsid w:val="00FA79E0"/>
    <w:rsid w:val="00FB00E4"/>
    <w:rsid w:val="00FB042A"/>
    <w:rsid w:val="00FB0659"/>
    <w:rsid w:val="00FB0CDB"/>
    <w:rsid w:val="00FB20CC"/>
    <w:rsid w:val="00FB2E95"/>
    <w:rsid w:val="00FB2F6A"/>
    <w:rsid w:val="00FB343D"/>
    <w:rsid w:val="00FB445D"/>
    <w:rsid w:val="00FB4611"/>
    <w:rsid w:val="00FB57F4"/>
    <w:rsid w:val="00FB5D8A"/>
    <w:rsid w:val="00FB66A0"/>
    <w:rsid w:val="00FB672B"/>
    <w:rsid w:val="00FB6770"/>
    <w:rsid w:val="00FB6ECD"/>
    <w:rsid w:val="00FB75D9"/>
    <w:rsid w:val="00FC0542"/>
    <w:rsid w:val="00FC091D"/>
    <w:rsid w:val="00FC0AD7"/>
    <w:rsid w:val="00FC1FEF"/>
    <w:rsid w:val="00FC2061"/>
    <w:rsid w:val="00FC29DA"/>
    <w:rsid w:val="00FC34F9"/>
    <w:rsid w:val="00FC351C"/>
    <w:rsid w:val="00FC37E0"/>
    <w:rsid w:val="00FC3BFF"/>
    <w:rsid w:val="00FC419E"/>
    <w:rsid w:val="00FC4ED7"/>
    <w:rsid w:val="00FC5DA2"/>
    <w:rsid w:val="00FC5E22"/>
    <w:rsid w:val="00FC638D"/>
    <w:rsid w:val="00FC63C1"/>
    <w:rsid w:val="00FC65A7"/>
    <w:rsid w:val="00FC776B"/>
    <w:rsid w:val="00FD0793"/>
    <w:rsid w:val="00FD089F"/>
    <w:rsid w:val="00FD28C1"/>
    <w:rsid w:val="00FD2A44"/>
    <w:rsid w:val="00FD2A62"/>
    <w:rsid w:val="00FD327F"/>
    <w:rsid w:val="00FD378C"/>
    <w:rsid w:val="00FD5633"/>
    <w:rsid w:val="00FD70CF"/>
    <w:rsid w:val="00FD7AC4"/>
    <w:rsid w:val="00FE1914"/>
    <w:rsid w:val="00FE1950"/>
    <w:rsid w:val="00FE1FD3"/>
    <w:rsid w:val="00FE25DA"/>
    <w:rsid w:val="00FE367F"/>
    <w:rsid w:val="00FE47A0"/>
    <w:rsid w:val="00FE4E36"/>
    <w:rsid w:val="00FE5390"/>
    <w:rsid w:val="00FE5E80"/>
    <w:rsid w:val="00FE6213"/>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A04429C-110C-4461-ACAD-A917D37CF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352D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autoSpaceDE w:val="0"/>
      <w:autoSpaceDN w:val="0"/>
      <w:spacing w:after="60"/>
      <w:ind w:left="0" w:firstLine="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9E20A0"/>
    <w:rPr>
      <w:rFonts w:ascii="바탕" w:hAnsi="바탕" w:cs="굴림"/>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73817586">
      <w:bodyDiv w:val="1"/>
      <w:marLeft w:val="0"/>
      <w:marRight w:val="0"/>
      <w:marTop w:val="0"/>
      <w:marBottom w:val="0"/>
      <w:divBdr>
        <w:top w:val="none" w:sz="0" w:space="0" w:color="auto"/>
        <w:left w:val="none" w:sz="0" w:space="0" w:color="auto"/>
        <w:bottom w:val="none" w:sz="0" w:space="0" w:color="auto"/>
        <w:right w:val="none" w:sz="0" w:space="0" w:color="auto"/>
      </w:divBdr>
      <w:divsChild>
        <w:div w:id="1593270782">
          <w:marLeft w:val="547"/>
          <w:marRight w:val="0"/>
          <w:marTop w:val="115"/>
          <w:marBottom w:val="0"/>
          <w:divBdr>
            <w:top w:val="none" w:sz="0" w:space="0" w:color="auto"/>
            <w:left w:val="none" w:sz="0" w:space="0" w:color="auto"/>
            <w:bottom w:val="none" w:sz="0" w:space="0" w:color="auto"/>
            <w:right w:val="none" w:sz="0" w:space="0" w:color="auto"/>
          </w:divBdr>
        </w:div>
        <w:div w:id="809984063">
          <w:marLeft w:val="1166"/>
          <w:marRight w:val="0"/>
          <w:marTop w:val="96"/>
          <w:marBottom w:val="0"/>
          <w:divBdr>
            <w:top w:val="none" w:sz="0" w:space="0" w:color="auto"/>
            <w:left w:val="none" w:sz="0" w:space="0" w:color="auto"/>
            <w:bottom w:val="none" w:sz="0" w:space="0" w:color="auto"/>
            <w:right w:val="none" w:sz="0" w:space="0" w:color="auto"/>
          </w:divBdr>
        </w:div>
        <w:div w:id="58552410">
          <w:marLeft w:val="1800"/>
          <w:marRight w:val="0"/>
          <w:marTop w:val="86"/>
          <w:marBottom w:val="0"/>
          <w:divBdr>
            <w:top w:val="none" w:sz="0" w:space="0" w:color="auto"/>
            <w:left w:val="none" w:sz="0" w:space="0" w:color="auto"/>
            <w:bottom w:val="none" w:sz="0" w:space="0" w:color="auto"/>
            <w:right w:val="none" w:sz="0" w:space="0" w:color="auto"/>
          </w:divBdr>
        </w:div>
        <w:div w:id="391806446">
          <w:marLeft w:val="2520"/>
          <w:marRight w:val="0"/>
          <w:marTop w:val="86"/>
          <w:marBottom w:val="0"/>
          <w:divBdr>
            <w:top w:val="none" w:sz="0" w:space="0" w:color="auto"/>
            <w:left w:val="none" w:sz="0" w:space="0" w:color="auto"/>
            <w:bottom w:val="none" w:sz="0" w:space="0" w:color="auto"/>
            <w:right w:val="none" w:sz="0" w:space="0" w:color="auto"/>
          </w:divBdr>
        </w:div>
        <w:div w:id="1841654982">
          <w:marLeft w:val="3240"/>
          <w:marRight w:val="0"/>
          <w:marTop w:val="86"/>
          <w:marBottom w:val="0"/>
          <w:divBdr>
            <w:top w:val="none" w:sz="0" w:space="0" w:color="auto"/>
            <w:left w:val="none" w:sz="0" w:space="0" w:color="auto"/>
            <w:bottom w:val="none" w:sz="0" w:space="0" w:color="auto"/>
            <w:right w:val="none" w:sz="0" w:space="0" w:color="auto"/>
          </w:divBdr>
        </w:div>
        <w:div w:id="827744124">
          <w:marLeft w:val="2520"/>
          <w:marRight w:val="0"/>
          <w:marTop w:val="86"/>
          <w:marBottom w:val="0"/>
          <w:divBdr>
            <w:top w:val="none" w:sz="0" w:space="0" w:color="auto"/>
            <w:left w:val="none" w:sz="0" w:space="0" w:color="auto"/>
            <w:bottom w:val="none" w:sz="0" w:space="0" w:color="auto"/>
            <w:right w:val="none" w:sz="0" w:space="0" w:color="auto"/>
          </w:divBdr>
        </w:div>
        <w:div w:id="1647931084">
          <w:marLeft w:val="2520"/>
          <w:marRight w:val="0"/>
          <w:marTop w:val="86"/>
          <w:marBottom w:val="0"/>
          <w:divBdr>
            <w:top w:val="none" w:sz="0" w:space="0" w:color="auto"/>
            <w:left w:val="none" w:sz="0" w:space="0" w:color="auto"/>
            <w:bottom w:val="none" w:sz="0" w:space="0" w:color="auto"/>
            <w:right w:val="none" w:sz="0" w:space="0" w:color="auto"/>
          </w:divBdr>
        </w:div>
        <w:div w:id="726075782">
          <w:marLeft w:val="1166"/>
          <w:marRight w:val="0"/>
          <w:marTop w:val="96"/>
          <w:marBottom w:val="0"/>
          <w:divBdr>
            <w:top w:val="none" w:sz="0" w:space="0" w:color="auto"/>
            <w:left w:val="none" w:sz="0" w:space="0" w:color="auto"/>
            <w:bottom w:val="none" w:sz="0" w:space="0" w:color="auto"/>
            <w:right w:val="none" w:sz="0" w:space="0" w:color="auto"/>
          </w:divBdr>
        </w:div>
        <w:div w:id="404841158">
          <w:marLeft w:val="1166"/>
          <w:marRight w:val="0"/>
          <w:marTop w:val="96"/>
          <w:marBottom w:val="0"/>
          <w:divBdr>
            <w:top w:val="none" w:sz="0" w:space="0" w:color="auto"/>
            <w:left w:val="none" w:sz="0" w:space="0" w:color="auto"/>
            <w:bottom w:val="none" w:sz="0" w:space="0" w:color="auto"/>
            <w:right w:val="none" w:sz="0" w:space="0" w:color="auto"/>
          </w:divBdr>
        </w:div>
        <w:div w:id="630331860">
          <w:marLeft w:val="1800"/>
          <w:marRight w:val="0"/>
          <w:marTop w:val="86"/>
          <w:marBottom w:val="0"/>
          <w:divBdr>
            <w:top w:val="none" w:sz="0" w:space="0" w:color="auto"/>
            <w:left w:val="none" w:sz="0" w:space="0" w:color="auto"/>
            <w:bottom w:val="none" w:sz="0" w:space="0" w:color="auto"/>
            <w:right w:val="none" w:sz="0" w:space="0" w:color="auto"/>
          </w:divBdr>
        </w:div>
        <w:div w:id="587466518">
          <w:marLeft w:val="1800"/>
          <w:marRight w:val="0"/>
          <w:marTop w:val="86"/>
          <w:marBottom w:val="0"/>
          <w:divBdr>
            <w:top w:val="none" w:sz="0" w:space="0" w:color="auto"/>
            <w:left w:val="none" w:sz="0" w:space="0" w:color="auto"/>
            <w:bottom w:val="none" w:sz="0" w:space="0" w:color="auto"/>
            <w:right w:val="none" w:sz="0" w:space="0" w:color="auto"/>
          </w:divBdr>
        </w:div>
        <w:div w:id="1392118284">
          <w:marLeft w:val="1800"/>
          <w:marRight w:val="0"/>
          <w:marTop w:val="86"/>
          <w:marBottom w:val="0"/>
          <w:divBdr>
            <w:top w:val="none" w:sz="0" w:space="0" w:color="auto"/>
            <w:left w:val="none" w:sz="0" w:space="0" w:color="auto"/>
            <w:bottom w:val="none" w:sz="0" w:space="0" w:color="auto"/>
            <w:right w:val="none" w:sz="0" w:space="0" w:color="auto"/>
          </w:divBdr>
        </w:div>
        <w:div w:id="951209603">
          <w:marLeft w:val="1800"/>
          <w:marRight w:val="0"/>
          <w:marTop w:val="86"/>
          <w:marBottom w:val="0"/>
          <w:divBdr>
            <w:top w:val="none" w:sz="0" w:space="0" w:color="auto"/>
            <w:left w:val="none" w:sz="0" w:space="0" w:color="auto"/>
            <w:bottom w:val="none" w:sz="0" w:space="0" w:color="auto"/>
            <w:right w:val="none" w:sz="0" w:space="0" w:color="auto"/>
          </w:divBdr>
        </w:div>
      </w:divsChild>
    </w:div>
    <w:div w:id="449789917">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07855666">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73738">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57563285">
      <w:bodyDiv w:val="1"/>
      <w:marLeft w:val="0"/>
      <w:marRight w:val="0"/>
      <w:marTop w:val="0"/>
      <w:marBottom w:val="0"/>
      <w:divBdr>
        <w:top w:val="none" w:sz="0" w:space="0" w:color="auto"/>
        <w:left w:val="none" w:sz="0" w:space="0" w:color="auto"/>
        <w:bottom w:val="none" w:sz="0" w:space="0" w:color="auto"/>
        <w:right w:val="none" w:sz="0" w:space="0" w:color="auto"/>
      </w:divBdr>
      <w:divsChild>
        <w:div w:id="417212721">
          <w:marLeft w:val="547"/>
          <w:marRight w:val="0"/>
          <w:marTop w:val="115"/>
          <w:marBottom w:val="0"/>
          <w:divBdr>
            <w:top w:val="none" w:sz="0" w:space="0" w:color="auto"/>
            <w:left w:val="none" w:sz="0" w:space="0" w:color="auto"/>
            <w:bottom w:val="none" w:sz="0" w:space="0" w:color="auto"/>
            <w:right w:val="none" w:sz="0" w:space="0" w:color="auto"/>
          </w:divBdr>
        </w:div>
        <w:div w:id="1116826363">
          <w:marLeft w:val="1166"/>
          <w:marRight w:val="0"/>
          <w:marTop w:val="96"/>
          <w:marBottom w:val="0"/>
          <w:divBdr>
            <w:top w:val="none" w:sz="0" w:space="0" w:color="auto"/>
            <w:left w:val="none" w:sz="0" w:space="0" w:color="auto"/>
            <w:bottom w:val="none" w:sz="0" w:space="0" w:color="auto"/>
            <w:right w:val="none" w:sz="0" w:space="0" w:color="auto"/>
          </w:divBdr>
        </w:div>
        <w:div w:id="1825077163">
          <w:marLeft w:val="1800"/>
          <w:marRight w:val="0"/>
          <w:marTop w:val="86"/>
          <w:marBottom w:val="0"/>
          <w:divBdr>
            <w:top w:val="none" w:sz="0" w:space="0" w:color="auto"/>
            <w:left w:val="none" w:sz="0" w:space="0" w:color="auto"/>
            <w:bottom w:val="none" w:sz="0" w:space="0" w:color="auto"/>
            <w:right w:val="none" w:sz="0" w:space="0" w:color="auto"/>
          </w:divBdr>
        </w:div>
        <w:div w:id="1881934047">
          <w:marLeft w:val="2520"/>
          <w:marRight w:val="0"/>
          <w:marTop w:val="86"/>
          <w:marBottom w:val="0"/>
          <w:divBdr>
            <w:top w:val="none" w:sz="0" w:space="0" w:color="auto"/>
            <w:left w:val="none" w:sz="0" w:space="0" w:color="auto"/>
            <w:bottom w:val="none" w:sz="0" w:space="0" w:color="auto"/>
            <w:right w:val="none" w:sz="0" w:space="0" w:color="auto"/>
          </w:divBdr>
        </w:div>
        <w:div w:id="1740518351">
          <w:marLeft w:val="3240"/>
          <w:marRight w:val="0"/>
          <w:marTop w:val="86"/>
          <w:marBottom w:val="0"/>
          <w:divBdr>
            <w:top w:val="none" w:sz="0" w:space="0" w:color="auto"/>
            <w:left w:val="none" w:sz="0" w:space="0" w:color="auto"/>
            <w:bottom w:val="none" w:sz="0" w:space="0" w:color="auto"/>
            <w:right w:val="none" w:sz="0" w:space="0" w:color="auto"/>
          </w:divBdr>
        </w:div>
        <w:div w:id="1567759928">
          <w:marLeft w:val="2520"/>
          <w:marRight w:val="0"/>
          <w:marTop w:val="86"/>
          <w:marBottom w:val="0"/>
          <w:divBdr>
            <w:top w:val="none" w:sz="0" w:space="0" w:color="auto"/>
            <w:left w:val="none" w:sz="0" w:space="0" w:color="auto"/>
            <w:bottom w:val="none" w:sz="0" w:space="0" w:color="auto"/>
            <w:right w:val="none" w:sz="0" w:space="0" w:color="auto"/>
          </w:divBdr>
        </w:div>
        <w:div w:id="2111661631">
          <w:marLeft w:val="2520"/>
          <w:marRight w:val="0"/>
          <w:marTop w:val="86"/>
          <w:marBottom w:val="0"/>
          <w:divBdr>
            <w:top w:val="none" w:sz="0" w:space="0" w:color="auto"/>
            <w:left w:val="none" w:sz="0" w:space="0" w:color="auto"/>
            <w:bottom w:val="none" w:sz="0" w:space="0" w:color="auto"/>
            <w:right w:val="none" w:sz="0" w:space="0" w:color="auto"/>
          </w:divBdr>
        </w:div>
        <w:div w:id="1232889248">
          <w:marLeft w:val="1166"/>
          <w:marRight w:val="0"/>
          <w:marTop w:val="96"/>
          <w:marBottom w:val="0"/>
          <w:divBdr>
            <w:top w:val="none" w:sz="0" w:space="0" w:color="auto"/>
            <w:left w:val="none" w:sz="0" w:space="0" w:color="auto"/>
            <w:bottom w:val="none" w:sz="0" w:space="0" w:color="auto"/>
            <w:right w:val="none" w:sz="0" w:space="0" w:color="auto"/>
          </w:divBdr>
        </w:div>
        <w:div w:id="1764915375">
          <w:marLeft w:val="1166"/>
          <w:marRight w:val="0"/>
          <w:marTop w:val="96"/>
          <w:marBottom w:val="0"/>
          <w:divBdr>
            <w:top w:val="none" w:sz="0" w:space="0" w:color="auto"/>
            <w:left w:val="none" w:sz="0" w:space="0" w:color="auto"/>
            <w:bottom w:val="none" w:sz="0" w:space="0" w:color="auto"/>
            <w:right w:val="none" w:sz="0" w:space="0" w:color="auto"/>
          </w:divBdr>
        </w:div>
        <w:div w:id="1924488222">
          <w:marLeft w:val="1800"/>
          <w:marRight w:val="0"/>
          <w:marTop w:val="86"/>
          <w:marBottom w:val="0"/>
          <w:divBdr>
            <w:top w:val="none" w:sz="0" w:space="0" w:color="auto"/>
            <w:left w:val="none" w:sz="0" w:space="0" w:color="auto"/>
            <w:bottom w:val="none" w:sz="0" w:space="0" w:color="auto"/>
            <w:right w:val="none" w:sz="0" w:space="0" w:color="auto"/>
          </w:divBdr>
        </w:div>
        <w:div w:id="1161968462">
          <w:marLeft w:val="1800"/>
          <w:marRight w:val="0"/>
          <w:marTop w:val="86"/>
          <w:marBottom w:val="0"/>
          <w:divBdr>
            <w:top w:val="none" w:sz="0" w:space="0" w:color="auto"/>
            <w:left w:val="none" w:sz="0" w:space="0" w:color="auto"/>
            <w:bottom w:val="none" w:sz="0" w:space="0" w:color="auto"/>
            <w:right w:val="none" w:sz="0" w:space="0" w:color="auto"/>
          </w:divBdr>
        </w:div>
        <w:div w:id="1688948088">
          <w:marLeft w:val="1800"/>
          <w:marRight w:val="0"/>
          <w:marTop w:val="86"/>
          <w:marBottom w:val="0"/>
          <w:divBdr>
            <w:top w:val="none" w:sz="0" w:space="0" w:color="auto"/>
            <w:left w:val="none" w:sz="0" w:space="0" w:color="auto"/>
            <w:bottom w:val="none" w:sz="0" w:space="0" w:color="auto"/>
            <w:right w:val="none" w:sz="0" w:space="0" w:color="auto"/>
          </w:divBdr>
        </w:div>
        <w:div w:id="273631600">
          <w:marLeft w:val="1800"/>
          <w:marRight w:val="0"/>
          <w:marTop w:val="8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B45311-F80B-4F38-9555-BA4D7881A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TotalTime>
  <Pages>4</Pages>
  <Words>1328</Words>
  <Characters>7570</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강지원/수석연구원/차세대표준(연)ACS팀(jw.kang@lge.com)</cp:lastModifiedBy>
  <cp:revision>10</cp:revision>
  <cp:lastPrinted>2010-11-09T05:20:00Z</cp:lastPrinted>
  <dcterms:created xsi:type="dcterms:W3CDTF">2017-02-01T01:32:00Z</dcterms:created>
  <dcterms:modified xsi:type="dcterms:W3CDTF">2017-02-06T10:30:00Z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